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 xml:space="preserve">Breastfeeding / </w:t>
      </w:r>
      <w:proofErr w:type="spellStart"/>
      <w:r>
        <w:rPr>
          <w:rFonts w:ascii="Helvetica Neue" w:eastAsia="Helvetica Neue" w:hAnsi="Helvetica Neue" w:cs="Helvetica Neue"/>
          <w:b/>
          <w:sz w:val="36"/>
          <w:szCs w:val="36"/>
        </w:rPr>
        <w:t>Chestfeeding</w:t>
      </w:r>
      <w:proofErr w:type="spellEnd"/>
    </w:p>
    <w:p w:rsidR="00183D03" w:rsidRDefault="00F60E82">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183D03" w:rsidRDefault="00F60E82">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183D03" w:rsidRDefault="00F60E82">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183D03" w:rsidRDefault="00183D03">
      <w:pPr>
        <w:spacing w:line="240" w:lineRule="auto"/>
        <w:contextualSpacing w:val="0"/>
        <w:rPr>
          <w:rFonts w:ascii="Helvetica Neue" w:eastAsia="Helvetica Neue" w:hAnsi="Helvetica Neue" w:cs="Helvetica Neue"/>
          <w:b/>
          <w:sz w:val="24"/>
          <w:szCs w:val="24"/>
        </w:rPr>
      </w:pPr>
    </w:p>
    <w:p w:rsidR="00183D03" w:rsidRDefault="00183D03">
      <w:pPr>
        <w:contextualSpacing w:val="0"/>
        <w:rPr>
          <w:sz w:val="28"/>
          <w:szCs w:val="28"/>
          <w:u w:val="single"/>
        </w:rPr>
      </w:pPr>
    </w:p>
    <w:p w:rsidR="00183D03" w:rsidRDefault="00F60E82">
      <w:pPr>
        <w:contextualSpacing w:val="0"/>
        <w:rPr>
          <w:sz w:val="24"/>
          <w:szCs w:val="24"/>
          <w:u w:val="single"/>
        </w:rPr>
      </w:pPr>
      <w:r>
        <w:rPr>
          <w:sz w:val="24"/>
          <w:szCs w:val="24"/>
          <w:u w:val="single"/>
        </w:rPr>
        <w:t>Description:</w:t>
      </w:r>
    </w:p>
    <w:p w:rsidR="00183D03" w:rsidRDefault="00F60E82">
      <w:pPr>
        <w:spacing w:line="240" w:lineRule="auto"/>
        <w:contextualSpacing w:val="0"/>
        <w:rPr>
          <w:sz w:val="28"/>
          <w:szCs w:val="28"/>
          <w:u w:val="single"/>
        </w:rPr>
      </w:pPr>
      <w:r>
        <w:rPr>
          <w:rFonts w:ascii="Helvetica Neue" w:eastAsia="Helvetica Neue" w:hAnsi="Helvetica Neue" w:cs="Helvetica Neue"/>
          <w:sz w:val="24"/>
          <w:szCs w:val="24"/>
        </w:rPr>
        <w:t xml:space="preserve">This module explores </w:t>
      </w:r>
      <w:r>
        <w:rPr>
          <w:rFonts w:ascii="Helvetica Neue" w:eastAsia="Helvetica Neue" w:hAnsi="Helvetica Neue" w:cs="Helvetica Neue"/>
          <w:sz w:val="24"/>
          <w:szCs w:val="24"/>
        </w:rPr>
        <w:t xml:space="preserve">the nourishment of newborn infants. It will cover both breastfeeding/ </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and formula feeding. It will cover normal, variations of normal, explore referrals as needed. It includes recommended reading materials in print and online, and asks student</w:t>
      </w:r>
      <w:r>
        <w:rPr>
          <w:rFonts w:ascii="Helvetica Neue" w:eastAsia="Helvetica Neue" w:hAnsi="Helvetica Neue" w:cs="Helvetica Neue"/>
          <w:sz w:val="24"/>
          <w:szCs w:val="24"/>
        </w:rPr>
        <w:t xml:space="preserve">s to complete short answer questions for assessment, long answer questions for deeper reflection, and learning activities/projects to deepen your hands-on direct application of key concepts. </w:t>
      </w:r>
    </w:p>
    <w:p w:rsidR="00183D03" w:rsidRDefault="00183D03">
      <w:pPr>
        <w:contextualSpacing w:val="0"/>
        <w:rPr>
          <w:sz w:val="28"/>
          <w:szCs w:val="28"/>
          <w:u w:val="single"/>
        </w:rPr>
      </w:pPr>
    </w:p>
    <w:p w:rsidR="00183D03" w:rsidRDefault="00F60E82">
      <w:pPr>
        <w:contextualSpacing w:val="0"/>
        <w:rPr>
          <w:sz w:val="24"/>
          <w:szCs w:val="24"/>
          <w:u w:val="single"/>
        </w:rPr>
      </w:pPr>
      <w:r>
        <w:rPr>
          <w:sz w:val="24"/>
          <w:szCs w:val="24"/>
          <w:u w:val="single"/>
        </w:rPr>
        <w:t>Learning Objectives:</w:t>
      </w:r>
    </w:p>
    <w:p w:rsidR="00183D03"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t>
      </w:r>
      <w:r w:rsidR="00F60E82">
        <w:rPr>
          <w:rFonts w:ascii="Helvetica Neue" w:eastAsia="Helvetica Neue" w:hAnsi="Helvetica Neue" w:cs="Helvetica Neue"/>
          <w:sz w:val="24"/>
          <w:szCs w:val="24"/>
        </w:rPr>
        <w:t xml:space="preserve"> </w:t>
      </w:r>
      <w:r w:rsidR="00F60E82">
        <w:rPr>
          <w:rFonts w:ascii="Helvetica Neue" w:eastAsia="Helvetica Neue" w:hAnsi="Helvetica Neue" w:cs="Helvetica Neue"/>
          <w:sz w:val="24"/>
          <w:szCs w:val="24"/>
        </w:rPr>
        <w:t>Identify the nutritional requirements of</w:t>
      </w:r>
      <w:r w:rsidR="00F60E82">
        <w:rPr>
          <w:rFonts w:ascii="Helvetica Neue" w:eastAsia="Helvetica Neue" w:hAnsi="Helvetica Neue" w:cs="Helvetica Neue"/>
          <w:sz w:val="24"/>
          <w:szCs w:val="24"/>
        </w:rPr>
        <w:t xml:space="preserve"> newborns.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nutritional aspects of a breast/chest milk diet.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Identify the immunological benefits of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Examine your own personal beliefs and bias about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Identify the properties of</w:t>
      </w:r>
      <w:r>
        <w:rPr>
          <w:rFonts w:ascii="Helvetica Neue" w:eastAsia="Helvetica Neue" w:hAnsi="Helvetica Neue" w:cs="Helvetica Neue"/>
          <w:sz w:val="24"/>
          <w:szCs w:val="24"/>
        </w:rPr>
        <w:t xml:space="preserve"> colostrum and when a client might begin to see colostrum from their nipples.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sucking and rooting reflexes in the newborn.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good positioning of the baby for nursing.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Utilizing your knowledge and experience with good positionin</w:t>
      </w:r>
      <w:r>
        <w:rPr>
          <w:rFonts w:ascii="Helvetica Neue" w:eastAsia="Helvetica Neue" w:hAnsi="Helvetica Neue" w:cs="Helvetica Neue"/>
          <w:sz w:val="24"/>
          <w:szCs w:val="24"/>
        </w:rPr>
        <w:t xml:space="preserve">g and the baby’s nursing reflexes, understand good ‘latch on’.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period of adjustment and learning for both mother/gestational parent and baby.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Understand the necessity of positive reinforcement and careful language when giving breastfeedi</w:t>
      </w:r>
      <w:r>
        <w:rPr>
          <w:rFonts w:ascii="Helvetica Neue" w:eastAsia="Helvetica Neue" w:hAnsi="Helvetica Neue" w:cs="Helvetica Neue"/>
          <w:sz w:val="24"/>
          <w:szCs w:val="24"/>
        </w:rPr>
        <w:t>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support to clients.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Understand the need for persistence to accomplish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under difficult circumstances.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Describe appropriate response to concern over “flat” nipples.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Demonstrate good swaddling of a baby.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usual time for milk to “come in” after a baby’s birth.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Understand the concept of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on demand.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Identify adequate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frequency.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Understand the concept of co-sleeping.</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helpful advice for living with sleep loss and exhaustion.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Describe engorgement and ways of alleviating the discomfort.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Identify support measures for resolving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difficulties associated with engorgement.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Identify</w:t>
      </w:r>
      <w:r>
        <w:rPr>
          <w:rFonts w:ascii="Helvetica Neue" w:eastAsia="Helvetica Neue" w:hAnsi="Helvetica Neue" w:cs="Helvetica Neue"/>
          <w:sz w:val="24"/>
          <w:szCs w:val="24"/>
        </w:rPr>
        <w:t xml:space="preserve"> support measures for sore nipples.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Identify how rest, stress, hydration and diet (including adequate calories) affect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engorgement, milk fever and mastitis.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Distinguish between a ‘milk fever’ and mastitis.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Prepare a plan</w:t>
      </w:r>
      <w:r>
        <w:rPr>
          <w:rFonts w:ascii="Helvetica Neue" w:eastAsia="Helvetica Neue" w:hAnsi="Helvetica Neue" w:cs="Helvetica Neue"/>
          <w:sz w:val="24"/>
          <w:szCs w:val="24"/>
        </w:rPr>
        <w:t xml:space="preserve"> of action to help a client through a milk fever and avert the onset of mastitis.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Prepare a further plan of action for treating mastitis.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herbal and nutritional galactagogues and the wise use of them.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Understand the issues around tandem br</w:t>
      </w:r>
      <w:r>
        <w:rPr>
          <w:rFonts w:ascii="Helvetica Neue" w:eastAsia="Helvetica Neue" w:hAnsi="Helvetica Neue" w:cs="Helvetica Neue"/>
          <w:sz w:val="24"/>
          <w:szCs w:val="24"/>
        </w:rPr>
        <w:t>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of twins or siblings.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Identify the issues of working clients regarding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Identify the risks, benefits and difficulties of pumping milk and giving breast/chest milk bottles, and of formula supplementi</w:t>
      </w:r>
      <w:r>
        <w:rPr>
          <w:rFonts w:ascii="Helvetica Neue" w:eastAsia="Helvetica Neue" w:hAnsi="Helvetica Neue" w:cs="Helvetica Neue"/>
          <w:sz w:val="24"/>
          <w:szCs w:val="24"/>
        </w:rPr>
        <w:t xml:space="preserve">ng.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Identify the connection between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and vitamin K as it relates to increased risk of hemorrhagic disease of the newborn.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medical community’s stance on infant supplements.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Learn the basics of bottle feeding a</w:t>
      </w:r>
      <w:r>
        <w:rPr>
          <w:rFonts w:ascii="Helvetica Neue" w:eastAsia="Helvetica Neue" w:hAnsi="Helvetica Neue" w:cs="Helvetica Neue"/>
          <w:sz w:val="24"/>
          <w:szCs w:val="24"/>
        </w:rPr>
        <w:t xml:space="preserve">nd a non-breast/chest milk diet. </w:t>
      </w:r>
    </w:p>
    <w:p w:rsidR="00183D03" w:rsidRDefault="00F60E82">
      <w:pPr>
        <w:spacing w:line="240" w:lineRule="auto"/>
        <w:ind w:left="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Consider the various theories regarding </w:t>
      </w:r>
      <w:proofErr w:type="spellStart"/>
      <w:r>
        <w:rPr>
          <w:rFonts w:ascii="Helvetica Neue" w:eastAsia="Helvetica Neue" w:hAnsi="Helvetica Neue" w:cs="Helvetica Neue"/>
          <w:sz w:val="24"/>
          <w:szCs w:val="24"/>
        </w:rPr>
        <w:t>weaning.Specific</w:t>
      </w:r>
      <w:proofErr w:type="spellEnd"/>
      <w:r>
        <w:rPr>
          <w:rFonts w:ascii="Helvetica Neue" w:eastAsia="Helvetica Neue" w:hAnsi="Helvetica Neue" w:cs="Helvetica Neue"/>
          <w:sz w:val="24"/>
          <w:szCs w:val="24"/>
        </w:rPr>
        <w:t xml:space="preserve"> to module</w:t>
      </w:r>
    </w:p>
    <w:p w:rsidR="00183D03" w:rsidRDefault="00183D03">
      <w:pPr>
        <w:spacing w:line="240" w:lineRule="auto"/>
        <w:contextualSpacing w:val="0"/>
        <w:rPr>
          <w:rFonts w:ascii="Helvetica Neue" w:eastAsia="Helvetica Neue" w:hAnsi="Helvetica Neue" w:cs="Helvetica Neue"/>
          <w:sz w:val="24"/>
          <w:szCs w:val="24"/>
        </w:rPr>
      </w:pPr>
    </w:p>
    <w:p w:rsidR="00183D03" w:rsidRDefault="00F60E82">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183D03" w:rsidRDefault="00F60E82">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183D03" w:rsidRDefault="00F60E82">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183D03" w:rsidRDefault="00F60E82">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183D03" w:rsidRDefault="00F60E82">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183D03" w:rsidRDefault="00F60E82">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Choose</w:t>
      </w:r>
      <w:r>
        <w:rPr>
          <w:rFonts w:ascii="Helvetica Neue" w:eastAsia="Helvetica Neue" w:hAnsi="Helvetica Neue" w:cs="Helvetica Neue"/>
          <w:sz w:val="24"/>
          <w:szCs w:val="24"/>
        </w:rPr>
        <w:t xml:space="preserve"> a book for clients </w:t>
      </w:r>
    </w:p>
    <w:p w:rsidR="00183D03" w:rsidRDefault="00F60E82">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Research lactation professionals for referral  in your community</w:t>
      </w:r>
    </w:p>
    <w:p w:rsidR="00183D03" w:rsidRDefault="00F60E82">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List local resources for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support</w:t>
      </w:r>
    </w:p>
    <w:p w:rsidR="00183D03" w:rsidRDefault="00F60E82">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List local resources for formula support </w:t>
      </w:r>
    </w:p>
    <w:p w:rsidR="00183D03" w:rsidRDefault="00F60E82">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183D03" w:rsidRDefault="00F60E82">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w:t>
      </w:r>
      <w:r>
        <w:rPr>
          <w:rFonts w:ascii="Helvetica Neue" w:eastAsia="Helvetica Neue" w:hAnsi="Helvetica Neue" w:cs="Helvetica Neue"/>
          <w:sz w:val="24"/>
          <w:szCs w:val="24"/>
        </w:rPr>
        <w:t>om Study Group Course Coordinator and re-submit work as needed</w:t>
      </w:r>
    </w:p>
    <w:p w:rsidR="00183D03" w:rsidRDefault="00183D03">
      <w:pPr>
        <w:spacing w:line="240" w:lineRule="auto"/>
        <w:ind w:left="720"/>
        <w:contextualSpacing w:val="0"/>
        <w:rPr>
          <w:rFonts w:ascii="Helvetica Neue" w:eastAsia="Helvetica Neue" w:hAnsi="Helvetica Neue" w:cs="Helvetica Neue"/>
          <w:sz w:val="24"/>
          <w:szCs w:val="24"/>
        </w:rPr>
      </w:pPr>
    </w:p>
    <w:p w:rsidR="00183D03" w:rsidRDefault="00F60E82">
      <w:pPr>
        <w:contextualSpacing w:val="0"/>
        <w:rPr>
          <w:sz w:val="24"/>
          <w:szCs w:val="24"/>
          <w:u w:val="single"/>
        </w:rPr>
      </w:pPr>
      <w:r>
        <w:rPr>
          <w:sz w:val="24"/>
          <w:szCs w:val="24"/>
          <w:u w:val="single"/>
        </w:rPr>
        <w:t>Study Sources (print):</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w:t>
      </w:r>
      <w:r>
        <w:rPr>
          <w:rFonts w:ascii="Helvetica Neue" w:eastAsia="Helvetica Neue" w:hAnsi="Helvetica Neue" w:cs="Helvetica Neue"/>
          <w:sz w:val="24"/>
          <w:szCs w:val="24"/>
        </w:rPr>
        <w:t xml:space="preserve"> headings in the Table of Contents, and flip through each text to familiarize yourself with the content of chapters. As you work through Study Group modules, you will eventually read each text in its entirety.</w:t>
      </w:r>
    </w:p>
    <w:p w:rsidR="00183D03" w:rsidRDefault="00F60E8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183D03" w:rsidRDefault="00F60E8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Myles Textbook for Midwives </w:t>
      </w:r>
    </w:p>
    <w:p w:rsidR="00183D03" w:rsidRDefault="00F60E8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Assessment and Care of the Well Newborn, </w:t>
      </w:r>
      <w:proofErr w:type="spellStart"/>
      <w:r>
        <w:rPr>
          <w:rFonts w:ascii="Helvetica Neue" w:eastAsia="Helvetica Neue" w:hAnsi="Helvetica Neue" w:cs="Helvetica Neue"/>
          <w:sz w:val="24"/>
          <w:szCs w:val="24"/>
        </w:rPr>
        <w:t>Thureen</w:t>
      </w:r>
      <w:proofErr w:type="spellEnd"/>
      <w:r>
        <w:rPr>
          <w:rFonts w:ascii="Helvetica Neue" w:eastAsia="Helvetica Neue" w:hAnsi="Helvetica Neue" w:cs="Helvetica Neue"/>
          <w:sz w:val="24"/>
          <w:szCs w:val="24"/>
        </w:rPr>
        <w:t xml:space="preserve">, Deacon, O’Neill, Hernandez </w:t>
      </w:r>
    </w:p>
    <w:p w:rsidR="00183D03" w:rsidRDefault="00F60E8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Bestfeeding</w:t>
      </w:r>
      <w:proofErr w:type="spellEnd"/>
      <w:r>
        <w:rPr>
          <w:rFonts w:ascii="Helvetica Neue" w:eastAsia="Helvetica Neue" w:hAnsi="Helvetica Neue" w:cs="Helvetica Neue"/>
          <w:sz w:val="24"/>
          <w:szCs w:val="24"/>
        </w:rPr>
        <w:t xml:space="preserve">, Arms </w:t>
      </w:r>
    </w:p>
    <w:p w:rsidR="00183D03" w:rsidRDefault="00F60E8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Herbal for the Childbearing Year, Weed </w:t>
      </w:r>
    </w:p>
    <w:p w:rsidR="00183D03" w:rsidRDefault="00F60E8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After the Baby’s Birth: A Woman’s Way to Wellness, Lim </w:t>
      </w:r>
    </w:p>
    <w:p w:rsidR="00183D03" w:rsidRDefault="00F60E8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Naturally Healthy Babies and Child</w:t>
      </w:r>
      <w:r>
        <w:rPr>
          <w:rFonts w:ascii="Helvetica Neue" w:eastAsia="Helvetica Neue" w:hAnsi="Helvetica Neue" w:cs="Helvetica Neue"/>
          <w:sz w:val="24"/>
          <w:szCs w:val="24"/>
        </w:rPr>
        <w:t xml:space="preserve">ren, </w:t>
      </w:r>
      <w:proofErr w:type="spellStart"/>
      <w:r>
        <w:rPr>
          <w:rFonts w:ascii="Helvetica Neue" w:eastAsia="Helvetica Neue" w:hAnsi="Helvetica Neue" w:cs="Helvetica Neue"/>
          <w:sz w:val="24"/>
          <w:szCs w:val="24"/>
        </w:rPr>
        <w:t>Romm</w:t>
      </w:r>
      <w:proofErr w:type="spellEnd"/>
    </w:p>
    <w:p w:rsidR="00183D03" w:rsidRDefault="00183D03">
      <w:pPr>
        <w:spacing w:line="240" w:lineRule="auto"/>
        <w:contextualSpacing w:val="0"/>
        <w:rPr>
          <w:rFonts w:ascii="Helvetica Neue" w:eastAsia="Helvetica Neue" w:hAnsi="Helvetica Neue" w:cs="Helvetica Neue"/>
          <w:sz w:val="24"/>
          <w:szCs w:val="24"/>
        </w:rPr>
      </w:pPr>
    </w:p>
    <w:p w:rsidR="00183D03" w:rsidRDefault="00F60E82">
      <w:pPr>
        <w:contextualSpacing w:val="0"/>
        <w:rPr>
          <w:rFonts w:ascii="Helvetica Neue" w:eastAsia="Helvetica Neue" w:hAnsi="Helvetica Neue" w:cs="Helvetica Neue"/>
          <w:sz w:val="24"/>
          <w:szCs w:val="24"/>
          <w:u w:val="single"/>
        </w:rPr>
      </w:pPr>
      <w:r>
        <w:rPr>
          <w:sz w:val="24"/>
          <w:szCs w:val="24"/>
          <w:u w:val="single"/>
        </w:rPr>
        <w:t>Study Sources (online):</w:t>
      </w:r>
    </w:p>
    <w:p w:rsidR="00183D03" w:rsidRDefault="00F60E82">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w:t>
      </w:r>
      <w:r>
        <w:rPr>
          <w:rFonts w:ascii="Helvetica Neue" w:eastAsia="Helvetica Neue" w:hAnsi="Helvetica Neue" w:cs="Helvetica Neue"/>
          <w:sz w:val="24"/>
          <w:szCs w:val="24"/>
        </w:rPr>
        <w:t xml:space="preserve">Breastfeeding / </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color w:val="1A1A1A"/>
          <w:sz w:val="24"/>
          <w:szCs w:val="24"/>
        </w:rPr>
        <w:t xml:space="preserve"> module web resources section for current online study sources for this module.</w:t>
      </w:r>
    </w:p>
    <w:p w:rsidR="00183D03" w:rsidRDefault="00F60E82">
      <w:pPr>
        <w:contextualSpacing w:val="0"/>
        <w:rPr>
          <w:sz w:val="24"/>
          <w:szCs w:val="24"/>
          <w:u w:val="single"/>
        </w:rPr>
      </w:pPr>
      <w:r>
        <w:rPr>
          <w:sz w:val="24"/>
          <w:szCs w:val="24"/>
          <w:u w:val="single"/>
        </w:rPr>
        <w:t>Related Modules:</w:t>
      </w:r>
    </w:p>
    <w:p w:rsidR="00183D03" w:rsidRDefault="00F60E8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Postpartum Care </w:t>
      </w:r>
    </w:p>
    <w:p w:rsidR="00183D03" w:rsidRDefault="00F60E8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Gender and Sexuality</w:t>
      </w:r>
    </w:p>
    <w:p w:rsidR="00183D03" w:rsidRDefault="00F60E8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Nutrition</w:t>
      </w:r>
    </w:p>
    <w:p w:rsidR="00183D03" w:rsidRDefault="00F60E8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Jaundice </w:t>
      </w:r>
    </w:p>
    <w:p w:rsidR="00183D03" w:rsidRDefault="00F60E8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Twins and Multiples</w:t>
      </w:r>
    </w:p>
    <w:p w:rsidR="00183D03" w:rsidRDefault="00F60E8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Ho</w:t>
      </w:r>
      <w:r>
        <w:rPr>
          <w:rFonts w:ascii="Helvetica Neue" w:eastAsia="Helvetica Neue" w:hAnsi="Helvetica Neue" w:cs="Helvetica Neue"/>
          <w:sz w:val="24"/>
          <w:szCs w:val="24"/>
        </w:rPr>
        <w:t>listic and Traditional Health and Healing</w:t>
      </w:r>
    </w:p>
    <w:p w:rsidR="00183D03" w:rsidRDefault="00F60E8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Anti-Racism in Midwifery</w:t>
      </w:r>
    </w:p>
    <w:p w:rsidR="00183D03" w:rsidRDefault="00F60E8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Pharmacology for Midwives</w:t>
      </w:r>
    </w:p>
    <w:p w:rsidR="00183D03" w:rsidRDefault="00183D03">
      <w:pPr>
        <w:spacing w:line="240" w:lineRule="auto"/>
        <w:contextualSpacing w:val="0"/>
        <w:rPr>
          <w:rFonts w:ascii="Helvetica Neue" w:eastAsia="Helvetica Neue" w:hAnsi="Helvetica Neue" w:cs="Helvetica Neue"/>
          <w:i/>
          <w:sz w:val="24"/>
          <w:szCs w:val="24"/>
        </w:rPr>
      </w:pPr>
    </w:p>
    <w:p w:rsidR="00183D03" w:rsidRDefault="00F60E82">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183D03" w:rsidRDefault="00F60E82">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183D03" w:rsidRDefault="00183D03">
      <w:pPr>
        <w:spacing w:line="240" w:lineRule="auto"/>
        <w:contextualSpacing w:val="0"/>
        <w:rPr>
          <w:rFonts w:ascii="Helvetica Neue" w:eastAsia="Helvetica Neue" w:hAnsi="Helvetica Neue" w:cs="Helvetica Neue"/>
          <w:sz w:val="24"/>
          <w:szCs w:val="24"/>
        </w:rPr>
      </w:pPr>
    </w:p>
    <w:p w:rsidR="00183D03" w:rsidRDefault="00F60E82">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183D03" w:rsidRDefault="00F60E82">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183D03" w:rsidRDefault="00183D03">
      <w:pPr>
        <w:spacing w:line="240" w:lineRule="auto"/>
        <w:contextualSpacing w:val="0"/>
        <w:rPr>
          <w:rFonts w:ascii="Helvetica Neue" w:eastAsia="Helvetica Neue" w:hAnsi="Helvetica Neue" w:cs="Helvetica Neue"/>
          <w:sz w:val="24"/>
          <w:szCs w:val="24"/>
        </w:rPr>
      </w:pPr>
    </w:p>
    <w:p w:rsidR="00183D03" w:rsidRDefault="00F60E82">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Once your module has b</w:t>
      </w:r>
      <w:r>
        <w:rPr>
          <w:rFonts w:ascii="Helvetica Neue" w:eastAsia="Helvetica Neue" w:hAnsi="Helvetica Neue" w:cs="Helvetica Neue"/>
          <w:sz w:val="24"/>
          <w:szCs w:val="24"/>
        </w:rPr>
        <w:t>een e-mailed to us, you will receive an e-mail confirmation that we have received it. Study Group modules are reviewed and returned in digital format as PDF documents. Modules can take up to 1 month from submission to be reviewed and returned to you. We wi</w:t>
      </w:r>
      <w:r>
        <w:rPr>
          <w:rFonts w:ascii="Helvetica Neue" w:eastAsia="Helvetica Neue" w:hAnsi="Helvetica Neue" w:cs="Helvetica Neue"/>
          <w:sz w:val="24"/>
          <w:szCs w:val="24"/>
        </w:rPr>
        <w:t>ll return your module as an e-mail attachment. Each module includes an Evaluation Sheet at the end of the pdf. The module’s page on the student portal also includes a link to a fillable online module evaluation sheet. Please take the time to fill out the m</w:t>
      </w:r>
      <w:r>
        <w:rPr>
          <w:rFonts w:ascii="Helvetica Neue" w:eastAsia="Helvetica Neue" w:hAnsi="Helvetica Neue" w:cs="Helvetica Neue"/>
          <w:sz w:val="24"/>
          <w:szCs w:val="24"/>
        </w:rPr>
        <w:t xml:space="preserve">odule evaluation sheet and return it to us for each module, it helps us to improve our course work. </w:t>
      </w:r>
    </w:p>
    <w:p w:rsidR="00183D03" w:rsidRDefault="00183D03">
      <w:pPr>
        <w:spacing w:line="240" w:lineRule="auto"/>
        <w:contextualSpacing w:val="0"/>
        <w:rPr>
          <w:rFonts w:ascii="Helvetica Neue" w:eastAsia="Helvetica Neue" w:hAnsi="Helvetica Neue" w:cs="Helvetica Neue"/>
          <w:sz w:val="24"/>
          <w:szCs w:val="24"/>
          <w:u w:val="single"/>
        </w:rPr>
      </w:pPr>
    </w:p>
    <w:p w:rsidR="00183D03" w:rsidRDefault="00F60E82">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183D03" w:rsidRDefault="00F60E82">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w:t>
      </w:r>
      <w:r>
        <w:rPr>
          <w:rFonts w:ascii="Helvetica Neue" w:eastAsia="Helvetica Neue" w:hAnsi="Helvetica Neue" w:cs="Helvetica Neue"/>
          <w:sz w:val="24"/>
          <w:szCs w:val="24"/>
        </w:rPr>
        <w:t xml:space="preserve">“ERyanFirstStage.pdf” </w:t>
      </w:r>
    </w:p>
    <w:p w:rsidR="00183D03" w:rsidRDefault="00F60E82">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183D03" w:rsidRDefault="00F60E82">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183D03" w:rsidRDefault="00F60E82">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Provide the text of each question, followed by a blank line and then your thoughtful answer (without the question, you have commentary without cont</w:t>
      </w:r>
      <w:r>
        <w:rPr>
          <w:rFonts w:ascii="Helvetica Neue" w:eastAsia="Helvetica Neue" w:hAnsi="Helvetica Neue" w:cs="Helvetica Neue"/>
          <w:sz w:val="24"/>
          <w:szCs w:val="24"/>
        </w:rPr>
        <w:t xml:space="preserve">ext) </w:t>
      </w:r>
    </w:p>
    <w:p w:rsidR="00183D03" w:rsidRDefault="00F60E82">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Blank line between the answer for a question and the next question: question, blank line, answer, blank line, question, blank line, answer… </w:t>
      </w:r>
    </w:p>
    <w:p w:rsidR="00183D03" w:rsidRDefault="00F60E82">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183D03" w:rsidRDefault="00F60E82">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183D03" w:rsidRDefault="00F60E82">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Font size not sm</w:t>
      </w:r>
      <w:r>
        <w:rPr>
          <w:rFonts w:ascii="Helvetica Neue" w:eastAsia="Helvetica Neue" w:hAnsi="Helvetica Neue" w:cs="Helvetica Neue"/>
          <w:sz w:val="24"/>
          <w:szCs w:val="24"/>
        </w:rPr>
        <w:t xml:space="preserve">aller than 12 </w:t>
      </w:r>
    </w:p>
    <w:p w:rsidR="00183D03" w:rsidRDefault="00F60E82">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183D03" w:rsidRDefault="00183D03">
      <w:pPr>
        <w:spacing w:line="240" w:lineRule="auto"/>
        <w:contextualSpacing w:val="0"/>
        <w:rPr>
          <w:rFonts w:ascii="Helvetica Neue" w:eastAsia="Helvetica Neue" w:hAnsi="Helvetica Neue" w:cs="Helvetica Neue"/>
          <w:sz w:val="24"/>
          <w:szCs w:val="24"/>
          <w:u w:val="single"/>
        </w:rPr>
      </w:pPr>
    </w:p>
    <w:p w:rsidR="00183D03" w:rsidRDefault="00F60E82">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183D03" w:rsidRDefault="00F60E82">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In order to complete this module for graduation purposes from National Midwifery Institute you must review all resources, complete the attached short answer questions f</w:t>
      </w:r>
      <w:r>
        <w:rPr>
          <w:rFonts w:ascii="Helvetica Neue" w:eastAsia="Helvetica Neue" w:hAnsi="Helvetica Neue" w:cs="Helvetica Neue"/>
          <w:sz w:val="24"/>
          <w:szCs w:val="24"/>
        </w:rPr>
        <w:t xml:space="preserve">or assessment, long answer questions for deeper reflection, and learning activities/projects, and submit them as detailed above. Upon return to you, your coursework may have feedback or ask for additional information or exploration on certain topics. Your </w:t>
      </w:r>
      <w:r>
        <w:rPr>
          <w:rFonts w:ascii="Helvetica Neue" w:eastAsia="Helvetica Neue" w:hAnsi="Helvetica Neue" w:cs="Helvetica Neue"/>
          <w:sz w:val="24"/>
          <w:szCs w:val="24"/>
        </w:rPr>
        <w:t xml:space="preserve">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183D03" w:rsidRDefault="00183D03">
      <w:pPr>
        <w:spacing w:line="240" w:lineRule="auto"/>
        <w:contextualSpacing w:val="0"/>
        <w:rPr>
          <w:rFonts w:ascii="Helvetica Neue" w:eastAsia="Helvetica Neue" w:hAnsi="Helvetica Neue" w:cs="Helvetica Neue"/>
          <w:b/>
          <w:sz w:val="24"/>
          <w:szCs w:val="24"/>
        </w:rPr>
      </w:pPr>
    </w:p>
    <w:p w:rsidR="00183D03" w:rsidRDefault="00183D03">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418"/>
        <w:gridCol w:w="1546"/>
        <w:gridCol w:w="1714"/>
        <w:gridCol w:w="2194"/>
        <w:gridCol w:w="923"/>
      </w:tblGrid>
      <w:tr w:rsidR="005A50C0" w:rsidRPr="007749ED" w:rsidTr="00D4254F">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5A50C0" w:rsidRPr="007749ED" w:rsidRDefault="005A50C0" w:rsidP="00D4254F">
            <w:pPr>
              <w:rPr>
                <w:sz w:val="20"/>
                <w:szCs w:val="20"/>
              </w:rPr>
            </w:pPr>
          </w:p>
        </w:tc>
        <w:tc>
          <w:tcPr>
            <w:tcW w:w="1418"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A50C0" w:rsidRPr="007749ED" w:rsidRDefault="005A50C0" w:rsidP="00D4254F">
            <w:pPr>
              <w:pStyle w:val="FreeForm"/>
              <w:spacing w:line="240" w:lineRule="exact"/>
              <w:rPr>
                <w:color w:val="FFFFFF" w:themeColor="background1"/>
                <w:sz w:val="20"/>
                <w:szCs w:val="20"/>
                <w:highlight w:val="darkRed"/>
              </w:rPr>
            </w:pPr>
            <w:r w:rsidRPr="007749ED">
              <w:rPr>
                <w:b/>
                <w:bCs/>
                <w:color w:val="FFFFFF" w:themeColor="background1"/>
                <w:sz w:val="20"/>
                <w:szCs w:val="20"/>
                <w:highlight w:val="darkRed"/>
                <w:shd w:val="clear" w:color="auto" w:fill="D9E1F2"/>
              </w:rPr>
              <w:t xml:space="preserve">Level 1 </w:t>
            </w:r>
          </w:p>
          <w:p w:rsidR="005A50C0" w:rsidRPr="007749ED" w:rsidRDefault="005A50C0" w:rsidP="00D4254F">
            <w:pPr>
              <w:pStyle w:val="FreeForm"/>
              <w:spacing w:line="240" w:lineRule="exact"/>
              <w:rPr>
                <w:color w:val="FFFFFF" w:themeColor="background1"/>
                <w:sz w:val="20"/>
                <w:szCs w:val="20"/>
                <w:highlight w:val="darkRed"/>
              </w:rPr>
            </w:pPr>
            <w:r w:rsidRPr="007749ED">
              <w:rPr>
                <w:b/>
                <w:bCs/>
                <w:color w:val="FFFFFF" w:themeColor="background1"/>
                <w:sz w:val="20"/>
                <w:szCs w:val="20"/>
                <w:highlight w:val="darkRed"/>
                <w:shd w:val="clear" w:color="auto" w:fill="D9E1F2"/>
              </w:rPr>
              <w:t xml:space="preserve">(0 Points) </w:t>
            </w:r>
          </w:p>
          <w:p w:rsidR="005A50C0" w:rsidRPr="007749ED" w:rsidRDefault="005A50C0" w:rsidP="00D4254F">
            <w:pPr>
              <w:pStyle w:val="FreeForm"/>
              <w:spacing w:line="240" w:lineRule="exact"/>
              <w:rPr>
                <w:sz w:val="20"/>
                <w:szCs w:val="20"/>
              </w:rPr>
            </w:pPr>
            <w:r w:rsidRPr="007749ED">
              <w:rPr>
                <w:b/>
                <w:bCs/>
                <w:color w:val="FFFFFF" w:themeColor="background1"/>
                <w:sz w:val="20"/>
                <w:szCs w:val="20"/>
                <w:highlight w:val="darkRed"/>
                <w:shd w:val="clear" w:color="auto" w:fill="D9E1F2"/>
              </w:rPr>
              <w:t>Not Adequate</w:t>
            </w:r>
          </w:p>
        </w:tc>
        <w:tc>
          <w:tcPr>
            <w:tcW w:w="1546"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A50C0" w:rsidRPr="007749ED" w:rsidRDefault="005A50C0" w:rsidP="00D4254F">
            <w:pPr>
              <w:pStyle w:val="FreeForm"/>
              <w:spacing w:line="240" w:lineRule="exact"/>
              <w:rPr>
                <w:sz w:val="20"/>
                <w:szCs w:val="20"/>
              </w:rPr>
            </w:pPr>
            <w:r w:rsidRPr="007749ED">
              <w:rPr>
                <w:b/>
                <w:bCs/>
                <w:color w:val="FEFFFF"/>
                <w:sz w:val="20"/>
                <w:szCs w:val="20"/>
                <w:shd w:val="clear" w:color="auto" w:fill="91003D"/>
              </w:rPr>
              <w:t xml:space="preserve">Level 2 </w:t>
            </w:r>
          </w:p>
          <w:p w:rsidR="005A50C0" w:rsidRPr="007749ED" w:rsidRDefault="005A50C0" w:rsidP="00D4254F">
            <w:pPr>
              <w:pStyle w:val="FreeForm"/>
              <w:spacing w:line="240" w:lineRule="exact"/>
              <w:rPr>
                <w:sz w:val="20"/>
                <w:szCs w:val="20"/>
              </w:rPr>
            </w:pPr>
            <w:r w:rsidRPr="007749ED">
              <w:rPr>
                <w:b/>
                <w:bCs/>
                <w:color w:val="FEFFFF"/>
                <w:sz w:val="20"/>
                <w:szCs w:val="20"/>
                <w:shd w:val="clear" w:color="auto" w:fill="91003D"/>
              </w:rPr>
              <w:t>(1 Point) Developing Adequacy</w:t>
            </w:r>
          </w:p>
        </w:tc>
        <w:tc>
          <w:tcPr>
            <w:tcW w:w="171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A50C0" w:rsidRPr="007749ED" w:rsidRDefault="005A50C0" w:rsidP="00D4254F">
            <w:pPr>
              <w:pStyle w:val="FreeForm"/>
              <w:spacing w:line="240" w:lineRule="exact"/>
              <w:rPr>
                <w:sz w:val="20"/>
                <w:szCs w:val="20"/>
              </w:rPr>
            </w:pPr>
            <w:r w:rsidRPr="007749ED">
              <w:rPr>
                <w:b/>
                <w:bCs/>
                <w:color w:val="FEFFFF"/>
                <w:sz w:val="20"/>
                <w:szCs w:val="20"/>
                <w:shd w:val="clear" w:color="auto" w:fill="91003D"/>
              </w:rPr>
              <w:t xml:space="preserve">Level 3 </w:t>
            </w:r>
          </w:p>
          <w:p w:rsidR="005A50C0" w:rsidRPr="007749ED" w:rsidRDefault="005A50C0" w:rsidP="00D4254F">
            <w:pPr>
              <w:pStyle w:val="FreeForm"/>
              <w:spacing w:line="240" w:lineRule="exact"/>
              <w:rPr>
                <w:sz w:val="20"/>
                <w:szCs w:val="20"/>
              </w:rPr>
            </w:pPr>
            <w:r w:rsidRPr="007749ED">
              <w:rPr>
                <w:b/>
                <w:bCs/>
                <w:color w:val="FEFFFF"/>
                <w:sz w:val="20"/>
                <w:szCs w:val="20"/>
                <w:shd w:val="clear" w:color="auto" w:fill="91003D"/>
              </w:rPr>
              <w:t xml:space="preserve">(1.5 points) </w:t>
            </w:r>
          </w:p>
          <w:p w:rsidR="005A50C0" w:rsidRPr="007749ED" w:rsidRDefault="005A50C0" w:rsidP="00D4254F">
            <w:pPr>
              <w:pStyle w:val="FreeForm"/>
              <w:spacing w:line="240" w:lineRule="exact"/>
              <w:rPr>
                <w:sz w:val="20"/>
                <w:szCs w:val="20"/>
              </w:rPr>
            </w:pPr>
            <w:r w:rsidRPr="007749ED">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A50C0" w:rsidRPr="007749ED" w:rsidRDefault="005A50C0" w:rsidP="00D4254F">
            <w:pPr>
              <w:pStyle w:val="FreeForm"/>
              <w:spacing w:line="240" w:lineRule="exact"/>
              <w:rPr>
                <w:sz w:val="20"/>
                <w:szCs w:val="20"/>
              </w:rPr>
            </w:pPr>
            <w:r w:rsidRPr="007749ED">
              <w:rPr>
                <w:b/>
                <w:bCs/>
                <w:color w:val="FEFFFF"/>
                <w:sz w:val="20"/>
                <w:szCs w:val="20"/>
                <w:shd w:val="clear" w:color="auto" w:fill="91003D"/>
              </w:rPr>
              <w:t xml:space="preserve">Level 3 </w:t>
            </w:r>
          </w:p>
          <w:p w:rsidR="005A50C0" w:rsidRPr="007749ED" w:rsidRDefault="005A50C0" w:rsidP="00D4254F">
            <w:pPr>
              <w:pStyle w:val="FreeForm"/>
              <w:spacing w:line="240" w:lineRule="exact"/>
              <w:rPr>
                <w:sz w:val="20"/>
                <w:szCs w:val="20"/>
              </w:rPr>
            </w:pPr>
            <w:r w:rsidRPr="007749ED">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A50C0" w:rsidRPr="007749ED" w:rsidRDefault="005A50C0" w:rsidP="00D4254F">
            <w:pPr>
              <w:pStyle w:val="FreeForm"/>
              <w:spacing w:line="240" w:lineRule="exact"/>
              <w:rPr>
                <w:sz w:val="20"/>
                <w:szCs w:val="20"/>
              </w:rPr>
            </w:pPr>
            <w:r w:rsidRPr="007749ED">
              <w:rPr>
                <w:b/>
                <w:bCs/>
                <w:color w:val="FEFFFF"/>
                <w:sz w:val="20"/>
                <w:szCs w:val="20"/>
                <w:shd w:val="clear" w:color="auto" w:fill="91003D"/>
              </w:rPr>
              <w:t>Student Score</w:t>
            </w:r>
          </w:p>
        </w:tc>
      </w:tr>
      <w:tr w:rsidR="005A50C0" w:rsidRPr="007749ED" w:rsidTr="00D4254F">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A50C0" w:rsidRPr="007749ED" w:rsidRDefault="005A50C0" w:rsidP="00D4254F">
            <w:pPr>
              <w:pStyle w:val="FreeForm"/>
              <w:spacing w:line="240" w:lineRule="exact"/>
              <w:rPr>
                <w:sz w:val="20"/>
                <w:szCs w:val="20"/>
              </w:rPr>
            </w:pPr>
            <w:r w:rsidRPr="007749ED">
              <w:rPr>
                <w:b/>
                <w:bCs/>
                <w:sz w:val="20"/>
                <w:szCs w:val="20"/>
                <w:shd w:val="clear" w:color="auto" w:fill="FFF0B2"/>
              </w:rPr>
              <w:t>Completion of module prompts and elements</w:t>
            </w:r>
          </w:p>
        </w:tc>
        <w:tc>
          <w:tcPr>
            <w:tcW w:w="1418"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5A50C0" w:rsidRPr="007749ED" w:rsidRDefault="005A50C0" w:rsidP="00D4254F">
            <w:pPr>
              <w:pStyle w:val="FreeForm"/>
              <w:spacing w:line="20" w:lineRule="atLeast"/>
              <w:rPr>
                <w:sz w:val="20"/>
                <w:szCs w:val="20"/>
              </w:rPr>
            </w:pPr>
            <w:r w:rsidRPr="007749ED">
              <w:rPr>
                <w:sz w:val="20"/>
                <w:szCs w:val="20"/>
                <w:shd w:val="clear" w:color="auto" w:fill="FFFFFF"/>
              </w:rPr>
              <w:t xml:space="preserve">-Module not completed </w:t>
            </w:r>
          </w:p>
        </w:tc>
        <w:tc>
          <w:tcPr>
            <w:tcW w:w="1546"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A50C0" w:rsidRPr="007749ED" w:rsidRDefault="005A50C0" w:rsidP="00D4254F">
            <w:pPr>
              <w:pStyle w:val="FreeForm"/>
              <w:spacing w:line="20" w:lineRule="atLeast"/>
              <w:rPr>
                <w:sz w:val="20"/>
                <w:szCs w:val="20"/>
              </w:rPr>
            </w:pPr>
            <w:r w:rsidRPr="007749ED">
              <w:rPr>
                <w:sz w:val="20"/>
                <w:szCs w:val="20"/>
                <w:shd w:val="clear" w:color="auto" w:fill="FFFFFF"/>
              </w:rPr>
              <w:t xml:space="preserve">-Major Elements of module are missing </w:t>
            </w:r>
          </w:p>
        </w:tc>
        <w:tc>
          <w:tcPr>
            <w:tcW w:w="171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A50C0" w:rsidRPr="007749ED" w:rsidRDefault="005A50C0" w:rsidP="00D4254F">
            <w:pPr>
              <w:pStyle w:val="FreeForm"/>
              <w:spacing w:line="20" w:lineRule="atLeast"/>
              <w:rPr>
                <w:sz w:val="20"/>
                <w:szCs w:val="20"/>
              </w:rPr>
            </w:pPr>
            <w:r w:rsidRPr="007749ED">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A50C0" w:rsidRPr="007749ED" w:rsidRDefault="005A50C0" w:rsidP="00D4254F">
            <w:pPr>
              <w:pStyle w:val="FreeForm"/>
              <w:spacing w:line="20" w:lineRule="atLeast"/>
              <w:rPr>
                <w:sz w:val="20"/>
                <w:szCs w:val="20"/>
              </w:rPr>
            </w:pPr>
            <w:r w:rsidRPr="007749ED">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5A50C0" w:rsidRPr="007749ED" w:rsidRDefault="005A50C0" w:rsidP="00D4254F">
            <w:pPr>
              <w:rPr>
                <w:sz w:val="20"/>
                <w:szCs w:val="20"/>
              </w:rPr>
            </w:pPr>
          </w:p>
        </w:tc>
      </w:tr>
      <w:tr w:rsidR="005A50C0" w:rsidRPr="007749ED" w:rsidTr="00D4254F">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A50C0" w:rsidRPr="007749ED" w:rsidRDefault="005A50C0" w:rsidP="00D4254F">
            <w:pPr>
              <w:pStyle w:val="FreeForm"/>
              <w:spacing w:line="240" w:lineRule="exact"/>
              <w:rPr>
                <w:sz w:val="20"/>
                <w:szCs w:val="20"/>
              </w:rPr>
            </w:pPr>
            <w:r w:rsidRPr="007749ED">
              <w:rPr>
                <w:b/>
                <w:bCs/>
                <w:sz w:val="20"/>
                <w:szCs w:val="20"/>
                <w:shd w:val="clear" w:color="auto" w:fill="FFF0B2"/>
              </w:rPr>
              <w:t>Demonstrates Comprehension of module content and concepts</w:t>
            </w:r>
          </w:p>
        </w:tc>
        <w:tc>
          <w:tcPr>
            <w:tcW w:w="1418"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5A50C0" w:rsidRPr="007749ED" w:rsidRDefault="005A50C0" w:rsidP="00D4254F">
            <w:pPr>
              <w:pStyle w:val="FreeForm"/>
              <w:spacing w:line="200" w:lineRule="exact"/>
              <w:rPr>
                <w:sz w:val="20"/>
                <w:szCs w:val="20"/>
              </w:rPr>
            </w:pPr>
            <w:r w:rsidRPr="007749ED">
              <w:rPr>
                <w:sz w:val="20"/>
                <w:szCs w:val="20"/>
                <w:shd w:val="clear" w:color="auto" w:fill="FFFFFF"/>
              </w:rPr>
              <w:t>- Lack of comprehension</w:t>
            </w:r>
          </w:p>
        </w:tc>
        <w:tc>
          <w:tcPr>
            <w:tcW w:w="1546"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A50C0" w:rsidRPr="007749ED" w:rsidRDefault="005A50C0" w:rsidP="00D4254F">
            <w:pPr>
              <w:pStyle w:val="FreeForm"/>
              <w:spacing w:line="200" w:lineRule="exact"/>
              <w:rPr>
                <w:sz w:val="20"/>
                <w:szCs w:val="20"/>
              </w:rPr>
            </w:pPr>
            <w:r w:rsidRPr="007749ED">
              <w:rPr>
                <w:sz w:val="20"/>
                <w:szCs w:val="20"/>
                <w:shd w:val="clear" w:color="auto" w:fill="FFFFFF"/>
              </w:rPr>
              <w:t>- Responses are unclear and do not reflect basic comprehension of module concepts</w:t>
            </w:r>
          </w:p>
        </w:tc>
        <w:tc>
          <w:tcPr>
            <w:tcW w:w="171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A50C0" w:rsidRPr="007749ED" w:rsidRDefault="005A50C0" w:rsidP="00D4254F">
            <w:pPr>
              <w:pStyle w:val="FreeForm"/>
              <w:spacing w:line="200" w:lineRule="exact"/>
              <w:rPr>
                <w:sz w:val="20"/>
                <w:szCs w:val="20"/>
              </w:rPr>
            </w:pPr>
            <w:r w:rsidRPr="007749ED">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A50C0" w:rsidRPr="007749ED" w:rsidRDefault="005A50C0" w:rsidP="00D4254F">
            <w:pPr>
              <w:pStyle w:val="FreeForm"/>
              <w:spacing w:line="200" w:lineRule="exact"/>
              <w:rPr>
                <w:sz w:val="20"/>
                <w:szCs w:val="20"/>
              </w:rPr>
            </w:pPr>
            <w:r w:rsidRPr="007749ED">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5A50C0" w:rsidRPr="007749ED" w:rsidRDefault="005A50C0" w:rsidP="00D4254F">
            <w:pPr>
              <w:rPr>
                <w:sz w:val="20"/>
                <w:szCs w:val="20"/>
              </w:rPr>
            </w:pPr>
          </w:p>
        </w:tc>
      </w:tr>
      <w:tr w:rsidR="005A50C0" w:rsidRPr="007749ED" w:rsidTr="00D4254F">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A50C0" w:rsidRPr="007749ED" w:rsidRDefault="005A50C0" w:rsidP="00D4254F">
            <w:pPr>
              <w:pStyle w:val="FreeForm"/>
              <w:spacing w:line="240" w:lineRule="exact"/>
              <w:rPr>
                <w:sz w:val="20"/>
                <w:szCs w:val="20"/>
              </w:rPr>
            </w:pPr>
            <w:r w:rsidRPr="007749ED">
              <w:rPr>
                <w:b/>
                <w:bCs/>
                <w:sz w:val="20"/>
                <w:szCs w:val="20"/>
                <w:shd w:val="clear" w:color="auto" w:fill="FFF0B2"/>
              </w:rPr>
              <w:lastRenderedPageBreak/>
              <w:t>Analysis</w:t>
            </w:r>
          </w:p>
        </w:tc>
        <w:tc>
          <w:tcPr>
            <w:tcW w:w="1418"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5A50C0" w:rsidRPr="007749ED" w:rsidRDefault="005A50C0" w:rsidP="00D4254F">
            <w:pPr>
              <w:pStyle w:val="FreeForm"/>
              <w:spacing w:line="200" w:lineRule="atLeast"/>
              <w:rPr>
                <w:sz w:val="20"/>
                <w:szCs w:val="20"/>
              </w:rPr>
            </w:pPr>
            <w:r w:rsidRPr="007749ED">
              <w:rPr>
                <w:sz w:val="20"/>
                <w:szCs w:val="20"/>
                <w:shd w:val="clear" w:color="auto" w:fill="FFFFFF"/>
              </w:rPr>
              <w:t>- Key terms not defined</w:t>
            </w:r>
          </w:p>
        </w:tc>
        <w:tc>
          <w:tcPr>
            <w:tcW w:w="154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A50C0" w:rsidRPr="007749ED" w:rsidRDefault="005A50C0" w:rsidP="00D4254F">
            <w:pPr>
              <w:pStyle w:val="FreeForm"/>
              <w:spacing w:line="200" w:lineRule="atLeast"/>
              <w:rPr>
                <w:sz w:val="20"/>
                <w:szCs w:val="20"/>
              </w:rPr>
            </w:pPr>
            <w:r w:rsidRPr="007749ED">
              <w:rPr>
                <w:sz w:val="20"/>
                <w:szCs w:val="20"/>
                <w:shd w:val="clear" w:color="auto" w:fill="FFFFFF"/>
              </w:rPr>
              <w:t xml:space="preserve">-Inaccurate definitions of key items </w:t>
            </w:r>
          </w:p>
          <w:p w:rsidR="005A50C0" w:rsidRPr="007749ED" w:rsidRDefault="005A50C0" w:rsidP="00D4254F">
            <w:pPr>
              <w:pStyle w:val="FreeForm"/>
              <w:spacing w:line="200" w:lineRule="atLeast"/>
              <w:rPr>
                <w:sz w:val="20"/>
                <w:szCs w:val="20"/>
              </w:rPr>
            </w:pPr>
            <w:r w:rsidRPr="007749ED">
              <w:rPr>
                <w:sz w:val="20"/>
                <w:szCs w:val="20"/>
                <w:shd w:val="clear" w:color="auto" w:fill="FFFFFF"/>
              </w:rPr>
              <w:t xml:space="preserve">-Limited connections made between evidence, subtopics and clinical experience </w:t>
            </w:r>
          </w:p>
        </w:tc>
        <w:tc>
          <w:tcPr>
            <w:tcW w:w="171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A50C0" w:rsidRPr="007749ED" w:rsidRDefault="005A50C0" w:rsidP="00D4254F">
            <w:pPr>
              <w:pStyle w:val="FreeForm"/>
              <w:spacing w:line="200" w:lineRule="atLeast"/>
              <w:rPr>
                <w:sz w:val="20"/>
                <w:szCs w:val="20"/>
              </w:rPr>
            </w:pPr>
            <w:r w:rsidRPr="007749ED">
              <w:rPr>
                <w:sz w:val="20"/>
                <w:szCs w:val="20"/>
                <w:shd w:val="clear" w:color="auto" w:fill="FFFFFF"/>
              </w:rPr>
              <w:t xml:space="preserve">-Accurate definitions of key items        </w:t>
            </w:r>
          </w:p>
          <w:p w:rsidR="005A50C0" w:rsidRPr="007749ED" w:rsidRDefault="005A50C0" w:rsidP="00D4254F">
            <w:pPr>
              <w:pStyle w:val="FreeForm"/>
              <w:spacing w:line="200" w:lineRule="atLeast"/>
              <w:rPr>
                <w:sz w:val="20"/>
                <w:szCs w:val="20"/>
              </w:rPr>
            </w:pPr>
            <w:r w:rsidRPr="007749ED">
              <w:rPr>
                <w:sz w:val="20"/>
                <w:szCs w:val="20"/>
                <w:shd w:val="clear" w:color="auto" w:fill="FFFFFF"/>
              </w:rPr>
              <w:t>-Connections made between evidence, subtopics and clinical experience -Incorporation of original ideas and incorporates some clinical experience</w:t>
            </w:r>
          </w:p>
          <w:p w:rsidR="005A50C0" w:rsidRPr="007749ED" w:rsidRDefault="005A50C0" w:rsidP="00D4254F">
            <w:pPr>
              <w:pStyle w:val="FreeForm"/>
              <w:spacing w:line="200" w:lineRule="atLeast"/>
              <w:rPr>
                <w:sz w:val="20"/>
                <w:szCs w:val="20"/>
              </w:rPr>
            </w:pPr>
            <w:r w:rsidRPr="007749ED">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A50C0" w:rsidRPr="007749ED" w:rsidRDefault="005A50C0" w:rsidP="00D4254F">
            <w:pPr>
              <w:pStyle w:val="FreeForm"/>
              <w:spacing w:line="200" w:lineRule="atLeast"/>
              <w:rPr>
                <w:sz w:val="20"/>
                <w:szCs w:val="20"/>
              </w:rPr>
            </w:pPr>
            <w:r w:rsidRPr="007749ED">
              <w:rPr>
                <w:sz w:val="20"/>
                <w:szCs w:val="20"/>
                <w:shd w:val="clear" w:color="auto" w:fill="FFFFFF"/>
              </w:rPr>
              <w:t xml:space="preserve">- Accurate definitions of key items       </w:t>
            </w:r>
          </w:p>
          <w:p w:rsidR="005A50C0" w:rsidRPr="007749ED" w:rsidRDefault="005A50C0" w:rsidP="00D4254F">
            <w:pPr>
              <w:pStyle w:val="FreeForm"/>
              <w:spacing w:line="200" w:lineRule="atLeast"/>
              <w:rPr>
                <w:sz w:val="20"/>
                <w:szCs w:val="20"/>
              </w:rPr>
            </w:pPr>
            <w:r w:rsidRPr="007749ED">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5A50C0" w:rsidRPr="007749ED" w:rsidRDefault="005A50C0" w:rsidP="00D4254F">
            <w:pPr>
              <w:rPr>
                <w:sz w:val="20"/>
                <w:szCs w:val="20"/>
              </w:rPr>
            </w:pPr>
          </w:p>
        </w:tc>
      </w:tr>
      <w:tr w:rsidR="005A50C0" w:rsidRPr="007749ED" w:rsidTr="00D4254F">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A50C0" w:rsidRPr="007749ED" w:rsidRDefault="005A50C0" w:rsidP="00D4254F">
            <w:pPr>
              <w:pStyle w:val="FreeForm"/>
              <w:spacing w:line="240" w:lineRule="exact"/>
              <w:rPr>
                <w:sz w:val="20"/>
                <w:szCs w:val="20"/>
              </w:rPr>
            </w:pPr>
            <w:r w:rsidRPr="007749ED">
              <w:rPr>
                <w:b/>
                <w:bCs/>
                <w:sz w:val="20"/>
                <w:szCs w:val="20"/>
                <w:shd w:val="clear" w:color="auto" w:fill="FFF0B2"/>
              </w:rPr>
              <w:t>Evidence</w:t>
            </w:r>
          </w:p>
        </w:tc>
        <w:tc>
          <w:tcPr>
            <w:tcW w:w="1418"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5A50C0" w:rsidRPr="007749ED" w:rsidRDefault="005A50C0" w:rsidP="00D4254F">
            <w:pPr>
              <w:pStyle w:val="FreeForm"/>
              <w:spacing w:line="200" w:lineRule="exact"/>
              <w:rPr>
                <w:sz w:val="20"/>
                <w:szCs w:val="20"/>
              </w:rPr>
            </w:pPr>
            <w:r w:rsidRPr="007749ED">
              <w:rPr>
                <w:sz w:val="20"/>
                <w:szCs w:val="20"/>
                <w:shd w:val="clear" w:color="auto" w:fill="FFFFFF"/>
              </w:rPr>
              <w:t xml:space="preserve">- No research evidence used </w:t>
            </w:r>
          </w:p>
        </w:tc>
        <w:tc>
          <w:tcPr>
            <w:tcW w:w="1546"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A50C0" w:rsidRPr="007749ED" w:rsidRDefault="005A50C0" w:rsidP="00D4254F">
            <w:pPr>
              <w:pStyle w:val="FreeForm"/>
              <w:spacing w:line="200" w:lineRule="exact"/>
              <w:rPr>
                <w:sz w:val="20"/>
                <w:szCs w:val="20"/>
                <w:shd w:val="clear" w:color="auto" w:fill="FFFFFF"/>
              </w:rPr>
            </w:pPr>
            <w:r w:rsidRPr="007749ED">
              <w:rPr>
                <w:sz w:val="20"/>
                <w:szCs w:val="20"/>
                <w:shd w:val="clear" w:color="auto" w:fill="FFFFFF"/>
              </w:rPr>
              <w:t xml:space="preserve">-Research not used  </w:t>
            </w:r>
          </w:p>
          <w:p w:rsidR="005A50C0" w:rsidRPr="007749ED" w:rsidRDefault="005A50C0" w:rsidP="00D4254F">
            <w:pPr>
              <w:pStyle w:val="FreeForm"/>
              <w:spacing w:line="200" w:lineRule="exact"/>
              <w:rPr>
                <w:sz w:val="20"/>
                <w:szCs w:val="20"/>
              </w:rPr>
            </w:pPr>
            <w:r w:rsidRPr="007749ED">
              <w:rPr>
                <w:sz w:val="20"/>
                <w:szCs w:val="20"/>
                <w:shd w:val="clear" w:color="auto" w:fill="FFFFFF"/>
              </w:rPr>
              <w:t xml:space="preserve">-Research not clearly connected to questions asked in module </w:t>
            </w:r>
          </w:p>
        </w:tc>
        <w:tc>
          <w:tcPr>
            <w:tcW w:w="171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A50C0" w:rsidRPr="007749ED" w:rsidRDefault="005A50C0" w:rsidP="00D4254F">
            <w:pPr>
              <w:pStyle w:val="FreeForm"/>
              <w:spacing w:line="200" w:lineRule="exact"/>
              <w:rPr>
                <w:sz w:val="20"/>
                <w:szCs w:val="20"/>
              </w:rPr>
            </w:pPr>
            <w:r w:rsidRPr="007749ED">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A50C0" w:rsidRPr="007749ED" w:rsidRDefault="005A50C0" w:rsidP="00D4254F">
            <w:pPr>
              <w:pStyle w:val="FreeForm"/>
              <w:spacing w:line="200" w:lineRule="exact"/>
              <w:rPr>
                <w:sz w:val="20"/>
                <w:szCs w:val="20"/>
              </w:rPr>
            </w:pPr>
            <w:r w:rsidRPr="007749ED">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5A50C0" w:rsidRPr="007749ED" w:rsidRDefault="005A50C0" w:rsidP="00D4254F">
            <w:pPr>
              <w:rPr>
                <w:sz w:val="20"/>
                <w:szCs w:val="20"/>
              </w:rPr>
            </w:pPr>
          </w:p>
        </w:tc>
      </w:tr>
      <w:tr w:rsidR="005A50C0" w:rsidRPr="007749ED" w:rsidTr="00D4254F">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A50C0" w:rsidRPr="007749ED" w:rsidRDefault="005A50C0" w:rsidP="00D4254F">
            <w:pPr>
              <w:pStyle w:val="FreeForm"/>
              <w:spacing w:line="240" w:lineRule="exact"/>
              <w:rPr>
                <w:sz w:val="20"/>
                <w:szCs w:val="20"/>
              </w:rPr>
            </w:pPr>
            <w:r w:rsidRPr="007749ED">
              <w:rPr>
                <w:b/>
                <w:bCs/>
                <w:sz w:val="20"/>
                <w:szCs w:val="20"/>
                <w:shd w:val="clear" w:color="auto" w:fill="FFF0B2"/>
              </w:rPr>
              <w:t>Engagement with  Learning Resources</w:t>
            </w:r>
          </w:p>
        </w:tc>
        <w:tc>
          <w:tcPr>
            <w:tcW w:w="1418"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5A50C0" w:rsidRPr="007749ED" w:rsidRDefault="005A50C0" w:rsidP="00D4254F">
            <w:pPr>
              <w:pStyle w:val="FreeForm"/>
              <w:spacing w:line="200" w:lineRule="exact"/>
              <w:rPr>
                <w:sz w:val="20"/>
                <w:szCs w:val="20"/>
              </w:rPr>
            </w:pPr>
            <w:r w:rsidRPr="007749ED">
              <w:rPr>
                <w:sz w:val="20"/>
                <w:szCs w:val="20"/>
                <w:shd w:val="clear" w:color="auto" w:fill="FFFFFF"/>
              </w:rPr>
              <w:t xml:space="preserve">-Evident study sources were not </w:t>
            </w:r>
            <w:proofErr w:type="spellStart"/>
            <w:r w:rsidRPr="007749ED">
              <w:rPr>
                <w:sz w:val="20"/>
                <w:szCs w:val="20"/>
                <w:shd w:val="clear" w:color="auto" w:fill="FFFFFF"/>
              </w:rPr>
              <w:t>utlized</w:t>
            </w:r>
            <w:proofErr w:type="spellEnd"/>
            <w:r w:rsidRPr="007749ED">
              <w:rPr>
                <w:sz w:val="20"/>
                <w:szCs w:val="20"/>
                <w:shd w:val="clear" w:color="auto" w:fill="FFFFFF"/>
              </w:rPr>
              <w:t xml:space="preserve"> </w:t>
            </w:r>
          </w:p>
        </w:tc>
        <w:tc>
          <w:tcPr>
            <w:tcW w:w="1546"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5A50C0" w:rsidRPr="007749ED" w:rsidRDefault="005A50C0" w:rsidP="00D4254F">
            <w:pPr>
              <w:pStyle w:val="FreeForm"/>
              <w:spacing w:line="200" w:lineRule="exact"/>
              <w:rPr>
                <w:sz w:val="20"/>
                <w:szCs w:val="20"/>
              </w:rPr>
            </w:pPr>
            <w:r w:rsidRPr="007749ED">
              <w:rPr>
                <w:sz w:val="20"/>
                <w:szCs w:val="20"/>
                <w:shd w:val="clear" w:color="auto" w:fill="FFFFFF"/>
              </w:rPr>
              <w:t xml:space="preserve">-Evident study sources were partially </w:t>
            </w:r>
            <w:proofErr w:type="spellStart"/>
            <w:r w:rsidRPr="007749ED">
              <w:rPr>
                <w:sz w:val="20"/>
                <w:szCs w:val="20"/>
                <w:shd w:val="clear" w:color="auto" w:fill="FFFFFF"/>
              </w:rPr>
              <w:t>utlized</w:t>
            </w:r>
            <w:proofErr w:type="spellEnd"/>
            <w:r w:rsidRPr="007749ED">
              <w:rPr>
                <w:sz w:val="20"/>
                <w:szCs w:val="20"/>
                <w:shd w:val="clear" w:color="auto" w:fill="FFFFFF"/>
              </w:rPr>
              <w:t xml:space="preserve"> </w:t>
            </w:r>
          </w:p>
        </w:tc>
        <w:tc>
          <w:tcPr>
            <w:tcW w:w="171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5A50C0" w:rsidRPr="007749ED" w:rsidRDefault="005A50C0" w:rsidP="00D4254F">
            <w:pPr>
              <w:pStyle w:val="FreeForm"/>
              <w:spacing w:line="200" w:lineRule="exact"/>
              <w:rPr>
                <w:sz w:val="20"/>
                <w:szCs w:val="20"/>
              </w:rPr>
            </w:pPr>
            <w:r w:rsidRPr="007749ED">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5A50C0" w:rsidRPr="007749ED" w:rsidRDefault="005A50C0" w:rsidP="00D4254F">
            <w:pPr>
              <w:pStyle w:val="FreeForm"/>
              <w:spacing w:line="200" w:lineRule="exact"/>
              <w:rPr>
                <w:sz w:val="20"/>
                <w:szCs w:val="20"/>
              </w:rPr>
            </w:pPr>
            <w:r w:rsidRPr="007749ED">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5A50C0" w:rsidRPr="007749ED" w:rsidRDefault="005A50C0" w:rsidP="00D4254F">
            <w:pPr>
              <w:rPr>
                <w:sz w:val="20"/>
                <w:szCs w:val="20"/>
              </w:rPr>
            </w:pPr>
          </w:p>
        </w:tc>
      </w:tr>
    </w:tbl>
    <w:p w:rsidR="00183D03" w:rsidRDefault="00183D03">
      <w:pPr>
        <w:spacing w:line="240" w:lineRule="auto"/>
        <w:contextualSpacing w:val="0"/>
        <w:rPr>
          <w:rFonts w:ascii="Helvetica Neue" w:eastAsia="Helvetica Neue" w:hAnsi="Helvetica Neue" w:cs="Helvetica Neue"/>
          <w:b/>
          <w:sz w:val="24"/>
          <w:szCs w:val="24"/>
        </w:rPr>
      </w:pPr>
    </w:p>
    <w:p w:rsidR="005A50C0" w:rsidRDefault="005A50C0">
      <w:pPr>
        <w:spacing w:line="240" w:lineRule="auto"/>
        <w:contextualSpacing w:val="0"/>
        <w:rPr>
          <w:rFonts w:ascii="Helvetica Neue" w:eastAsia="Helvetica Neue" w:hAnsi="Helvetica Neue" w:cs="Helvetica Neue"/>
          <w:b/>
          <w:sz w:val="24"/>
          <w:szCs w:val="24"/>
        </w:rPr>
      </w:pPr>
    </w:p>
    <w:p w:rsidR="00183D03" w:rsidRDefault="00183D03">
      <w:pPr>
        <w:spacing w:line="240" w:lineRule="auto"/>
        <w:contextualSpacing w:val="0"/>
        <w:rPr>
          <w:rFonts w:ascii="Helvetica Neue" w:eastAsia="Helvetica Neue" w:hAnsi="Helvetica Neue" w:cs="Helvetica Neue"/>
          <w:sz w:val="24"/>
          <w:szCs w:val="24"/>
        </w:rPr>
      </w:pPr>
    </w:p>
    <w:p w:rsidR="00183D03" w:rsidRDefault="00F60E82">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Following are excerpts from the NMI forms for assessment of midwifery skills, which include all skills identified and required by NARM. Review the following skills and consider how they each relate to the content of this module. If you are currently workin</w:t>
      </w:r>
      <w:r>
        <w:rPr>
          <w:rFonts w:ascii="Helvetica Neue" w:eastAsia="Helvetica Neue" w:hAnsi="Helvetica Neue" w:cs="Helvetica Neue"/>
          <w:sz w:val="24"/>
          <w:szCs w:val="24"/>
        </w:rPr>
        <w:t xml:space="preserve">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w:t>
      </w:r>
      <w:r>
        <w:rPr>
          <w:rFonts w:ascii="Helvetica Neue" w:eastAsia="Helvetica Neue" w:hAnsi="Helvetica Neue" w:cs="Helvetica Neue"/>
          <w:i/>
          <w:sz w:val="24"/>
          <w:szCs w:val="24"/>
        </w:rPr>
        <w:t>of Midwifery Skills.</w:t>
      </w:r>
      <w:r>
        <w:rPr>
          <w:rFonts w:ascii="Helvetica Neue" w:eastAsia="Helvetica Neue" w:hAnsi="Helvetica Neue" w:cs="Helvetica Neue"/>
          <w:sz w:val="24"/>
          <w:szCs w:val="24"/>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1. Midwifery Counseling, Education and Communication: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lastRenderedPageBreak/>
        <w:t xml:space="preserve">              </w:t>
      </w:r>
      <w:r>
        <w:rPr>
          <w:rFonts w:ascii="Cambria" w:eastAsia="Cambria" w:hAnsi="Cambria" w:cs="Cambria"/>
        </w:rPr>
        <w:tab/>
        <w:t xml:space="preserve">A. Provides interactive support and counseling and/or referral services to the mother                              </w:t>
      </w:r>
      <w:r>
        <w:rPr>
          <w:rFonts w:ascii="Cambria" w:eastAsia="Cambria" w:hAnsi="Cambria" w:cs="Cambria"/>
        </w:rPr>
        <w:tab/>
        <w:t>regarding her relationships with her sign</w:t>
      </w:r>
      <w:r>
        <w:rPr>
          <w:rFonts w:ascii="Cambria" w:eastAsia="Cambria" w:hAnsi="Cambria" w:cs="Cambria"/>
        </w:rPr>
        <w:t xml:space="preserve">ificant others and other health care providers                        </w:t>
      </w:r>
      <w:r>
        <w:rPr>
          <w:rFonts w:ascii="Cambria" w:eastAsia="Cambria" w:hAnsi="Cambria" w:cs="Cambria"/>
        </w:rPr>
        <w:tab/>
        <w:t xml:space="preserve">C. Provides education and counseling based on maternal health/reproductive/family                                 </w:t>
      </w:r>
      <w:r>
        <w:rPr>
          <w:rFonts w:ascii="Cambria" w:eastAsia="Cambria" w:hAnsi="Cambria" w:cs="Cambria"/>
        </w:rPr>
        <w:tab/>
        <w:t xml:space="preserve">history and on-going risk assessment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rPr>
        <w:t xml:space="preserve">F. Educates the mother concerning the natural physical and emotional processes of                  </w:t>
      </w:r>
      <w:r>
        <w:rPr>
          <w:rFonts w:ascii="Cambria" w:eastAsia="Cambria" w:hAnsi="Cambria" w:cs="Cambria"/>
        </w:rPr>
        <w:tab/>
        <w:t xml:space="preserve">pregnancy, labor, birth and postpartum           </w:t>
      </w:r>
      <w:r>
        <w:rPr>
          <w:rFonts w:ascii="Cambria" w:eastAsia="Cambria" w:hAnsi="Cambria" w:cs="Cambria"/>
        </w:rPr>
        <w:tab/>
        <w:t xml:space="preserve">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G. Applies the principles of informed consent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 xml:space="preserve">   </w:t>
      </w:r>
      <w:r>
        <w:rPr>
          <w:rFonts w:ascii="Cambria" w:eastAsia="Cambria" w:hAnsi="Cambria" w:cs="Cambria"/>
        </w:rPr>
        <w:tab/>
        <w:t xml:space="preserve">I. Advocates for the mother during pregnancy, birth and postpartum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J. Provides education, counseling and/or referral, where appropriate for: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4. Diet, nutrition and supplements    </w:t>
      </w:r>
      <w:r>
        <w:rPr>
          <w:rFonts w:ascii="Cambria" w:eastAsia="Cambria" w:hAnsi="Cambria" w:cs="Cambria"/>
        </w:rPr>
        <w:t xml:space="preserve">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6. Situations requiring an immediate call to the midwife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9. Environmental risk factors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rPr>
        <w:t xml:space="preserve">10. Newborn care including normal/abnormal newborn activity, responses, vital                                                            </w:t>
      </w:r>
      <w:r>
        <w:rPr>
          <w:rFonts w:ascii="Cambria" w:eastAsia="Cambria" w:hAnsi="Cambria" w:cs="Cambria"/>
        </w:rPr>
        <w:tab/>
        <w:t xml:space="preserve">signs, appearance, behavior, etc.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11. Postpartum care concerning complications</w:t>
      </w:r>
      <w:r>
        <w:rPr>
          <w:rFonts w:ascii="Cambria" w:eastAsia="Cambria" w:hAnsi="Cambria" w:cs="Cambria"/>
        </w:rPr>
        <w:t xml:space="preserve"> and self-care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F. Uses alternate health care practices (non-allopathic treatments) and  modalities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1. Herbs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2. Hydrotherapy (baths, compresses, showers, etc.)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 xml:space="preserve">       </w:t>
      </w:r>
      <w:r>
        <w:rPr>
          <w:rFonts w:ascii="Cambria" w:eastAsia="Cambria" w:hAnsi="Cambria" w:cs="Cambria"/>
        </w:rPr>
        <w:tab/>
        <w:t xml:space="preserve">G. Refers to alternate health care practitioners for non-allopathic treatments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4. Labor, Birth and Immediate Postpartum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4. Labor, Birth and Immediate Postpartum</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F. Assesses gene</w:t>
      </w:r>
      <w:r>
        <w:rPr>
          <w:rFonts w:ascii="Cambria" w:eastAsia="Cambria" w:hAnsi="Cambria" w:cs="Cambria"/>
        </w:rPr>
        <w:t xml:space="preserve">ral condition of mother and newborn by: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8. Facilitating breastfeeding by assisting and teaching about:</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a) positioning for mother and baby,</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 xml:space="preserve">                        </w:t>
      </w:r>
      <w:r>
        <w:rPr>
          <w:rFonts w:ascii="Cambria" w:eastAsia="Cambria" w:hAnsi="Cambria" w:cs="Cambria"/>
        </w:rPr>
        <w:tab/>
        <w:t>b) skin-to-skin contact,</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c) latching on,</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d) adequate maternal hydration,</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e) adequ</w:t>
      </w:r>
      <w:r>
        <w:rPr>
          <w:rFonts w:ascii="Cambria" w:eastAsia="Cambria" w:hAnsi="Cambria" w:cs="Cambria"/>
        </w:rPr>
        <w:t>ate maternal nutrition, adequate maternal rest,</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g) feeding patterns,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h) maternal comfort measures for engorgement,</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roofErr w:type="spellStart"/>
      <w:r>
        <w:rPr>
          <w:rFonts w:ascii="Cambria" w:eastAsia="Cambria" w:hAnsi="Cambria" w:cs="Cambria"/>
        </w:rPr>
        <w:t>i</w:t>
      </w:r>
      <w:proofErr w:type="spellEnd"/>
      <w:r>
        <w:rPr>
          <w:rFonts w:ascii="Cambria" w:eastAsia="Cambria" w:hAnsi="Cambria" w:cs="Cambria"/>
        </w:rPr>
        <w:t>) letdown reflex,</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j) milk expression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5. Postpartum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G. Performs maternal four- to six-week postpartum check-up assessing for: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1. Postpartum subjective history</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2. Lochia</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3. Return of menses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H. Treats thrush on nipples by encouraging/administering: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1. Drying nipples after nursing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2. Changing the pH of nipples by using non-allopathic remedies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3. Rinsing nipples before next nursing</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 xml:space="preserve">       </w:t>
      </w:r>
      <w:r>
        <w:rPr>
          <w:rFonts w:ascii="Cambria" w:eastAsia="Cambria" w:hAnsi="Cambria" w:cs="Cambria"/>
        </w:rPr>
        <w:tab/>
        <w:t xml:space="preserve">J. Treats mastitis by: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1. Providing immune system support including:</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a) nutrition/hydration,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b)</w:t>
      </w:r>
      <w:r>
        <w:rPr>
          <w:rFonts w:ascii="Cambria" w:eastAsia="Cambria" w:hAnsi="Cambria" w:cs="Cambria"/>
        </w:rPr>
        <w:t xml:space="preserve"> vitamins,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c) non-allopathic remedies,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2. Encouraging multiple nursing positions,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3. Applying herbal compresses,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 xml:space="preserve">       </w:t>
      </w:r>
      <w:r>
        <w:rPr>
          <w:rFonts w:ascii="Cambria" w:eastAsia="Cambria" w:hAnsi="Cambria" w:cs="Cambria"/>
        </w:rPr>
        <w:tab/>
        <w:t>4. Applying warmth, soaking in tub or by shower,</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5. Teaching mother to empty breasts at each feeding,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lastRenderedPageBreak/>
        <w:t xml:space="preserve">                                </w:t>
      </w:r>
      <w:r>
        <w:rPr>
          <w:rFonts w:ascii="Cambria" w:eastAsia="Cambria" w:hAnsi="Cambria" w:cs="Cambria"/>
        </w:rPr>
        <w:tab/>
        <w:t>6. Providing/teaching gentle massage of sore spots,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 xml:space="preserve">     </w:t>
      </w:r>
      <w:r>
        <w:rPr>
          <w:rFonts w:ascii="Cambria" w:eastAsia="Cambria" w:hAnsi="Cambria" w:cs="Cambria"/>
        </w:rPr>
        <w:tab/>
        <w:t>7. Encouraging adequate rest/relaxation,</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8. Wearing brassiere,</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9. Assessing for signs and symptoms of infections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10. Consulting/referring to:</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 xml:space="preserve">                                                 </w:t>
      </w:r>
      <w:r>
        <w:rPr>
          <w:rFonts w:ascii="Cambria" w:eastAsia="Cambria" w:hAnsi="Cambria" w:cs="Cambria"/>
        </w:rPr>
        <w:tab/>
        <w:t xml:space="preserve">a) La </w:t>
      </w:r>
      <w:proofErr w:type="spellStart"/>
      <w:r>
        <w:rPr>
          <w:rFonts w:ascii="Cambria" w:eastAsia="Cambria" w:hAnsi="Cambria" w:cs="Cambria"/>
        </w:rPr>
        <w:t>Leche</w:t>
      </w:r>
      <w:proofErr w:type="spellEnd"/>
      <w:r>
        <w:rPr>
          <w:rFonts w:ascii="Cambria" w:eastAsia="Cambria" w:hAnsi="Cambria" w:cs="Cambria"/>
        </w:rPr>
        <w:t xml:space="preserve"> League b) Lactation counselor c) Other healthcare providers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7. Well-Baby Care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B. Assesses the general health and appearance of baby including: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 xml:space="preserve">                      </w:t>
      </w:r>
      <w:r>
        <w:rPr>
          <w:rFonts w:ascii="Cambria" w:eastAsia="Cambria" w:hAnsi="Cambria" w:cs="Cambria"/>
        </w:rPr>
        <w:tab/>
        <w:t>1. Temperature,</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2. Heart rate, rhythm and regularity,</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3. Respirations,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4. Weight,</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5. Length,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6. Measurement of circumference of head,</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7. Neuromuscular response,</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8. Level of alertness,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9. Wake/sleep cycles,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 xml:space="preserve">                      </w:t>
      </w:r>
      <w:r>
        <w:rPr>
          <w:rFonts w:ascii="Cambria" w:eastAsia="Cambria" w:hAnsi="Cambria" w:cs="Cambria"/>
        </w:rPr>
        <w:tab/>
        <w:t>10. Feeding patterns,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11. Urination and stool for frequency, quality and color,</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12. Appearance of skin,</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13. Jaundice,</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 xml:space="preserve">                </w:t>
      </w:r>
      <w:r>
        <w:rPr>
          <w:rFonts w:ascii="Cambria" w:eastAsia="Cambria" w:hAnsi="Cambria" w:cs="Cambria"/>
        </w:rPr>
        <w:tab/>
        <w:t xml:space="preserve">14. Condition of cord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G. Performs maternal four- to six-week postpartum check-up assessing for: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4. Physical condition by performing an examination including assessment of:                </w:t>
      </w:r>
      <w:r>
        <w:rPr>
          <w:rFonts w:ascii="Cambria" w:eastAsia="Cambria" w:hAnsi="Cambria" w:cs="Cambria"/>
        </w:rPr>
        <w:t xml:space="preserve">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160" w:firstLine="720"/>
        <w:contextualSpacing w:val="0"/>
        <w:rPr>
          <w:rFonts w:ascii="Cambria" w:eastAsia="Cambria" w:hAnsi="Cambria" w:cs="Cambria"/>
        </w:rPr>
      </w:pPr>
      <w:r>
        <w:rPr>
          <w:rFonts w:ascii="Cambria" w:eastAsia="Cambria" w:hAnsi="Cambria" w:cs="Cambria"/>
        </w:rPr>
        <w:t xml:space="preserve">a) vital signs,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b) systems function,</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c) breastfeeding, condition of breast and nipples,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d) muscle prolapse of vagina and rectum (cystocele, rectocele, etc.), </w:t>
      </w:r>
      <w:r>
        <w:rPr>
          <w:rFonts w:ascii="Cambria" w:eastAsia="Cambria" w:hAnsi="Cambria" w:cs="Cambria"/>
        </w:rPr>
        <w:tab/>
        <w:t xml:space="preserve">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160" w:firstLine="720"/>
        <w:contextualSpacing w:val="0"/>
        <w:rPr>
          <w:rFonts w:ascii="Cambria" w:eastAsia="Cambria" w:hAnsi="Cambria" w:cs="Cambria"/>
        </w:rPr>
      </w:pPr>
      <w:r>
        <w:rPr>
          <w:rFonts w:ascii="Cambria" w:eastAsia="Cambria" w:hAnsi="Cambria" w:cs="Cambria"/>
        </w:rPr>
        <w:t>e) strength of pelvic floor,</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160" w:firstLine="720"/>
        <w:contextualSpacing w:val="0"/>
        <w:rPr>
          <w:rFonts w:ascii="Cambria" w:eastAsia="Cambria" w:hAnsi="Cambria" w:cs="Cambria"/>
        </w:rPr>
      </w:pPr>
      <w:r>
        <w:rPr>
          <w:rFonts w:ascii="Cambria" w:eastAsia="Cambria" w:hAnsi="Cambria" w:cs="Cambria"/>
        </w:rPr>
        <w:t xml:space="preserve"> f)condition of uterus, ovaries and cervix,           </w:t>
      </w:r>
      <w:r>
        <w:rPr>
          <w:rFonts w:ascii="Cambria" w:eastAsia="Cambria" w:hAnsi="Cambria" w:cs="Cambria"/>
        </w:rPr>
        <w:t xml:space="preserve">                                                    </w:t>
      </w:r>
      <w:r>
        <w:rPr>
          <w:rFonts w:ascii="Cambria" w:eastAsia="Cambria" w:hAnsi="Cambria" w:cs="Cambria"/>
        </w:rPr>
        <w:tab/>
      </w:r>
      <w:r>
        <w:rPr>
          <w:rFonts w:ascii="Cambria" w:eastAsia="Cambria" w:hAnsi="Cambria" w:cs="Cambria"/>
        </w:rPr>
        <w:tab/>
        <w:t>g) condition of the vulva, vagina, perineum and anus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I. Treats sore nipples with:     </w:t>
      </w:r>
      <w:r>
        <w:rPr>
          <w:rFonts w:ascii="Cambria" w:eastAsia="Cambria" w:hAnsi="Cambria" w:cs="Cambria"/>
        </w:rPr>
        <w:tab/>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1. Application of lanolin,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2. Ex</w:t>
      </w:r>
      <w:r>
        <w:rPr>
          <w:rFonts w:ascii="Cambria" w:eastAsia="Cambria" w:hAnsi="Cambria" w:cs="Cambria"/>
        </w:rPr>
        <w:t xml:space="preserve">posure to the air,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3. Suggestions for alternate nursing positions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4. Evaluation of baby’s sucking method,  </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eastAsia="Cambria" w:hAnsi="Cambria" w:cs="Cambria"/>
        </w:rPr>
      </w:pPr>
      <w:r>
        <w:rPr>
          <w:rFonts w:ascii="Cambria" w:eastAsia="Cambria" w:hAnsi="Cambria" w:cs="Cambria"/>
        </w:rPr>
        <w:t xml:space="preserve">                                </w:t>
      </w:r>
      <w:r>
        <w:rPr>
          <w:rFonts w:ascii="Cambria" w:eastAsia="Cambria" w:hAnsi="Cambria" w:cs="Cambria"/>
        </w:rPr>
        <w:tab/>
        <w:t>5. Suggestion to use nursing brassiere</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r>
        <w:rPr>
          <w:rFonts w:ascii="Cambria" w:eastAsia="Cambria" w:hAnsi="Cambria" w:cs="Cambria"/>
        </w:rPr>
        <w:t xml:space="preserve">                                </w:t>
      </w:r>
      <w:r>
        <w:rPr>
          <w:rFonts w:ascii="Cambria" w:eastAsia="Cambria" w:hAnsi="Cambria" w:cs="Cambria"/>
        </w:rPr>
        <w:tab/>
        <w:t>6. Application of expressed milk</w:t>
      </w:r>
    </w:p>
    <w:p w:rsidR="005A50C0"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A50C0"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A50C0"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A50C0"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A50C0"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A50C0"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A50C0"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A50C0"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 xml:space="preserve">Breastfeeding / </w:t>
      </w:r>
      <w:proofErr w:type="spellStart"/>
      <w:r>
        <w:rPr>
          <w:rFonts w:ascii="Helvetica Neue" w:eastAsia="Helvetica Neue" w:hAnsi="Helvetica Neue" w:cs="Helvetica Neue"/>
          <w:b/>
          <w:sz w:val="28"/>
          <w:szCs w:val="28"/>
        </w:rPr>
        <w:t>Chestfeeding</w:t>
      </w:r>
      <w:proofErr w:type="spellEnd"/>
      <w:r>
        <w:rPr>
          <w:rFonts w:ascii="Helvetica Neue" w:eastAsia="Helvetica Neue" w:hAnsi="Helvetica Neue" w:cs="Helvetica Neue"/>
          <w:b/>
          <w:sz w:val="28"/>
          <w:szCs w:val="28"/>
        </w:rPr>
        <w:t xml:space="preserve"> </w:t>
      </w:r>
    </w:p>
    <w:p w:rsidR="00183D03" w:rsidRDefault="00F60E82">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183D03" w:rsidRDefault="00F60E82">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183D03" w:rsidRDefault="00F60E82">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183D03" w:rsidRDefault="00183D03">
      <w:pPr>
        <w:spacing w:line="240" w:lineRule="auto"/>
        <w:contextualSpacing w:val="0"/>
        <w:jc w:val="center"/>
        <w:rPr>
          <w:rFonts w:ascii="Helvetica Neue" w:eastAsia="Helvetica Neue" w:hAnsi="Helvetica Neue" w:cs="Helvetica Neue"/>
          <w:i/>
          <w:sz w:val="24"/>
          <w:szCs w:val="24"/>
        </w:rPr>
      </w:pPr>
    </w:p>
    <w:p w:rsidR="00183D03" w:rsidRDefault="00183D03">
      <w:pPr>
        <w:spacing w:line="240" w:lineRule="auto"/>
        <w:contextualSpacing w:val="0"/>
        <w:jc w:val="center"/>
        <w:rPr>
          <w:rFonts w:ascii="Helvetica Neue" w:eastAsia="Helvetica Neue" w:hAnsi="Helvetica Neue" w:cs="Helvetica Neue"/>
          <w:i/>
          <w:sz w:val="24"/>
          <w:szCs w:val="24"/>
        </w:rPr>
      </w:pPr>
    </w:p>
    <w:p w:rsidR="00183D03" w:rsidRDefault="00F60E82">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 Why do some people use the term “</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W</w:t>
      </w:r>
      <w:r>
        <w:rPr>
          <w:rFonts w:ascii="Helvetica Neue" w:eastAsia="Helvetica Neue" w:hAnsi="Helvetica Neue" w:cs="Helvetica Neue"/>
          <w:sz w:val="24"/>
          <w:szCs w:val="24"/>
        </w:rPr>
        <w:t>hat makes this term more inclusive of certain communities?</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 What does colostrum provide for a newborn?</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 What does the American Academy of Pediatrics recommend as the ideal source of nutrition for the first year of life?</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Describe the sucking and rooting reflexes in the newborn.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 Describe good positioning of the baby for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 List 5 positions for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 What position is best for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after a cesarean?</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 Describe how a baby latches on to the nipple.</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What is the crucial period of adjustment and learning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for both parent and baby?</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10. When do you expe</w:t>
      </w:r>
      <w:r>
        <w:rPr>
          <w:rFonts w:ascii="Helvetica Neue" w:eastAsia="Helvetica Neue" w:hAnsi="Helvetica Neue" w:cs="Helvetica Neue"/>
          <w:sz w:val="24"/>
          <w:szCs w:val="24"/>
        </w:rPr>
        <w:t>ct someone’s milk to come in? Identify particular birth experiences that could delay the milk coming in.</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11. What is an average timeline in which most babies should be gaining weight, and how much? When should a baby be back to their birth weight? How muc</w:t>
      </w:r>
      <w:r>
        <w:rPr>
          <w:rFonts w:ascii="Helvetica Neue" w:eastAsia="Helvetica Neue" w:hAnsi="Helvetica Neue" w:cs="Helvetica Neue"/>
          <w:sz w:val="24"/>
          <w:szCs w:val="24"/>
        </w:rPr>
        <w:t>h weight should they gain daily and weekly with effective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12. What signs may alert you to a baby who is not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effectively? How might you know that a baby is needing support or supplementation?</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13. What</w:t>
      </w:r>
      <w:r>
        <w:rPr>
          <w:rFonts w:ascii="Helvetica Neue" w:eastAsia="Helvetica Neue" w:hAnsi="Helvetica Neue" w:cs="Helvetica Neue"/>
          <w:sz w:val="24"/>
          <w:szCs w:val="24"/>
        </w:rPr>
        <w:t xml:space="preserve"> is tongue tie? Lip tie? How may this be diagnosed? What might it cause in the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relationship? What is the common treatment?</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14. Related to newborn gut health, how do you feel about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Formula feeding? Mix</w:t>
      </w:r>
      <w:r>
        <w:rPr>
          <w:rFonts w:ascii="Helvetica Neue" w:eastAsia="Helvetica Neue" w:hAnsi="Helvetica Neue" w:cs="Helvetica Neue"/>
          <w:sz w:val="24"/>
          <w:szCs w:val="24"/>
        </w:rPr>
        <w:t>ed feeding?</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15. What advice would you give someone having a difficult time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16. How do you advise a client who is experiencing a lot of pain on latch and throughout the feed?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What are nipple shields? When might they be a</w:t>
      </w:r>
      <w:r>
        <w:rPr>
          <w:rFonts w:ascii="Helvetica Neue" w:eastAsia="Helvetica Neue" w:hAnsi="Helvetica Neue" w:cs="Helvetica Neue"/>
          <w:sz w:val="24"/>
          <w:szCs w:val="24"/>
        </w:rPr>
        <w:t>ppropriate?</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18. What is a supplemental feeding system? How and why might some families use them?</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19. Can you spoon-feed a baby expressed breast/chest milk? Why might you do this?</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20. How do breast pumps work? Why might some families use breast pumps? What different kinds are available?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21. In preparation for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do you address “flat nipples”? If so what advice do you give?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22. Can a transgender client wh</w:t>
      </w:r>
      <w:r>
        <w:rPr>
          <w:rFonts w:ascii="Helvetica Neue" w:eastAsia="Helvetica Neue" w:hAnsi="Helvetica Neue" w:cs="Helvetica Neue"/>
          <w:sz w:val="24"/>
          <w:szCs w:val="24"/>
        </w:rPr>
        <w:t>o birthed their baby lactate? Trans women? Trans men?</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FFF959"/>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23. Can a transgender client lactate after surgery? After hormone treatments? What kind of support will be necessary?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24. Where can you look for professional support for a </w:t>
      </w:r>
      <w:proofErr w:type="spellStart"/>
      <w:r>
        <w:rPr>
          <w:rFonts w:ascii="Helvetica Neue" w:eastAsia="Helvetica Neue" w:hAnsi="Helvetica Neue" w:cs="Helvetica Neue"/>
          <w:i/>
          <w:sz w:val="24"/>
          <w:szCs w:val="24"/>
        </w:rPr>
        <w:t>chestfeeding</w:t>
      </w:r>
      <w:proofErr w:type="spellEnd"/>
      <w:r>
        <w:rPr>
          <w:rFonts w:ascii="Helvetica Neue" w:eastAsia="Helvetica Neue" w:hAnsi="Helvetica Neue" w:cs="Helvetica Neue"/>
          <w:sz w:val="24"/>
          <w:szCs w:val="24"/>
        </w:rPr>
        <w:t xml:space="preserve"> client? Who in</w:t>
      </w:r>
      <w:r>
        <w:rPr>
          <w:rFonts w:ascii="Helvetica Neue" w:eastAsia="Helvetica Neue" w:hAnsi="Helvetica Neue" w:cs="Helvetica Neue"/>
          <w:sz w:val="24"/>
          <w:szCs w:val="24"/>
        </w:rPr>
        <w:t xml:space="preserve"> your community is knowledgeable? Where else can you look?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25. Can a non-birthing parent induce lactation? An adoptive parent? Where can you refer interested clients for resources on inducing lactation?</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26. How do you instruct parents regarding giving t</w:t>
      </w:r>
      <w:r>
        <w:rPr>
          <w:rFonts w:ascii="Helvetica Neue" w:eastAsia="Helvetica Neue" w:hAnsi="Helvetica Neue" w:cs="Helvetica Neue"/>
          <w:sz w:val="24"/>
          <w:szCs w:val="24"/>
        </w:rPr>
        <w:t>heir baby water in addition to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27. What does it mean to breastfeed/</w:t>
      </w:r>
      <w:proofErr w:type="spellStart"/>
      <w:r>
        <w:rPr>
          <w:rFonts w:ascii="Helvetica Neue" w:eastAsia="Helvetica Neue" w:hAnsi="Helvetica Neue" w:cs="Helvetica Neue"/>
          <w:sz w:val="24"/>
          <w:szCs w:val="24"/>
        </w:rPr>
        <w:t>chestfeed</w:t>
      </w:r>
      <w:proofErr w:type="spellEnd"/>
      <w:r>
        <w:rPr>
          <w:rFonts w:ascii="Helvetica Neue" w:eastAsia="Helvetica Neue" w:hAnsi="Helvetica Neue" w:cs="Helvetica Neue"/>
          <w:sz w:val="24"/>
          <w:szCs w:val="24"/>
        </w:rPr>
        <w:t xml:space="preserve"> “on cue”?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28. How often do you expect a newborn to breastfeed/</w:t>
      </w:r>
      <w:proofErr w:type="spellStart"/>
      <w:r>
        <w:rPr>
          <w:rFonts w:ascii="Helvetica Neue" w:eastAsia="Helvetica Neue" w:hAnsi="Helvetica Neue" w:cs="Helvetica Neue"/>
          <w:sz w:val="24"/>
          <w:szCs w:val="24"/>
        </w:rPr>
        <w:t>chestfeed</w:t>
      </w:r>
      <w:proofErr w:type="spellEnd"/>
      <w:r>
        <w:rPr>
          <w:rFonts w:ascii="Helvetica Neue" w:eastAsia="Helvetica Neue" w:hAnsi="Helvetica Neue" w:cs="Helvetica Neue"/>
          <w:sz w:val="24"/>
          <w:szCs w:val="24"/>
        </w:rPr>
        <w:t xml:space="preserve">?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29. What advice can you offer your clients regarding sleep deprivation an</w:t>
      </w:r>
      <w:r>
        <w:rPr>
          <w:rFonts w:ascii="Helvetica Neue" w:eastAsia="Helvetica Neue" w:hAnsi="Helvetica Neue" w:cs="Helvetica Neue"/>
          <w:sz w:val="24"/>
          <w:szCs w:val="24"/>
        </w:rPr>
        <w:t>d a new baby?</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30. Your client, Tatiana, G1P1 gave birth two days ago. At the one day postpartum visit breastfeeding was going well, all vitals were normal and you had no concerns. Tatiana calls you at 11pm to report that her breasts are very large and har</w:t>
      </w:r>
      <w:r>
        <w:rPr>
          <w:rFonts w:ascii="Helvetica Neue" w:eastAsia="Helvetica Neue" w:hAnsi="Helvetica Neue" w:cs="Helvetica Neue"/>
          <w:sz w:val="24"/>
          <w:szCs w:val="24"/>
        </w:rPr>
        <w:t xml:space="preserve">d now, and the baby doesn’t seem to be latching on at all. She describes her breasts as hot and tender. </w:t>
      </w:r>
    </w:p>
    <w:p w:rsidR="00183D03" w:rsidRDefault="00F60E8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2 situations are you considering here?</w:t>
      </w:r>
    </w:p>
    <w:p w:rsidR="00183D03" w:rsidRDefault="00F60E8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other questions would you ask to figure it out?</w:t>
      </w:r>
    </w:p>
    <w:p w:rsidR="00183D03" w:rsidRDefault="00F60E8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advice do you offer?</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31. The recommendations you made worked very well and Tatiana has been feeling great for the past ten days. After a week with no problems, her mom decided to return home, and she has been on her own with her partner and baby for three days. Tonight she cal</w:t>
      </w:r>
      <w:r>
        <w:rPr>
          <w:rFonts w:ascii="Helvetica Neue" w:eastAsia="Helvetica Neue" w:hAnsi="Helvetica Neue" w:cs="Helvetica Neue"/>
          <w:sz w:val="24"/>
          <w:szCs w:val="24"/>
        </w:rPr>
        <w:t xml:space="preserve">ls you to report she doesn’t feel well. She thinks she may have the flu or something. </w:t>
      </w:r>
    </w:p>
    <w:p w:rsidR="00183D03" w:rsidRDefault="00F60E82">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you, as her midwife, primarily concerned with?</w:t>
      </w:r>
    </w:p>
    <w:p w:rsidR="00183D03" w:rsidRDefault="00F60E82">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questions do you ask her?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32. Tatiana informs you that her temperature is 100.2. Her breasts are tender an</w:t>
      </w:r>
      <w:r>
        <w:rPr>
          <w:rFonts w:ascii="Helvetica Neue" w:eastAsia="Helvetica Neue" w:hAnsi="Helvetica Neue" w:cs="Helvetica Neue"/>
          <w:sz w:val="24"/>
          <w:szCs w:val="24"/>
        </w:rPr>
        <w:t>d she can identify a quarter-sized firmness in one breast. She has been running errands today. Yesterday she attended a baby party given by her mother. She didn’t nap at all today and the baby is nursing about every four or five hours today. She skipped lu</w:t>
      </w:r>
      <w:r>
        <w:rPr>
          <w:rFonts w:ascii="Helvetica Neue" w:eastAsia="Helvetica Neue" w:hAnsi="Helvetica Neue" w:cs="Helvetica Neue"/>
          <w:sz w:val="24"/>
          <w:szCs w:val="24"/>
        </w:rPr>
        <w:t>nch. What advice do you give her?</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33. Tatiana does everything possible to alleviate the onset of mastitis. She feels much better within four hours. However, she calls you in another week and reports that she has done all the stuff again, and now her fever</w:t>
      </w:r>
      <w:r>
        <w:rPr>
          <w:rFonts w:ascii="Helvetica Neue" w:eastAsia="Helvetica Neue" w:hAnsi="Helvetica Neue" w:cs="Helvetica Neue"/>
          <w:sz w:val="24"/>
          <w:szCs w:val="24"/>
        </w:rPr>
        <w:t xml:space="preserve"> is 102. Her right breast is very sore. What do you do?</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34. What are the causes of the different types of mastitis?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35. What is the risk of not thoroughly treating mastitis?</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36. What may hamper a </w:t>
      </w:r>
      <w:proofErr w:type="spellStart"/>
      <w:r>
        <w:rPr>
          <w:rFonts w:ascii="Helvetica Neue" w:eastAsia="Helvetica Neue" w:hAnsi="Helvetica Neue" w:cs="Helvetica Neue"/>
          <w:sz w:val="24"/>
          <w:szCs w:val="24"/>
        </w:rPr>
        <w:t>let down</w:t>
      </w:r>
      <w:proofErr w:type="spellEnd"/>
      <w:r>
        <w:rPr>
          <w:rFonts w:ascii="Helvetica Neue" w:eastAsia="Helvetica Neue" w:hAnsi="Helvetica Neue" w:cs="Helvetica Neue"/>
          <w:sz w:val="24"/>
          <w:szCs w:val="24"/>
        </w:rPr>
        <w:t xml:space="preserve"> reflex? Does your advice change if the baby is older than one month?</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37. List herbs to avoid while lactating.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38. How much liquid does a lactating person need to drink in a day?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39. What are some particular concerns for a person nursing twins or siblings?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40. What are some concerns of clients returning to work after birth?</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41. Give examples of when breast/chest feeding is contraindicated.</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42. Your client is HIV-positive and in</w:t>
      </w:r>
      <w:r>
        <w:rPr>
          <w:rFonts w:ascii="Helvetica Neue" w:eastAsia="Helvetica Neue" w:hAnsi="Helvetica Neue" w:cs="Helvetica Neue"/>
          <w:sz w:val="24"/>
          <w:szCs w:val="24"/>
        </w:rPr>
        <w:t>terested in their options around breastfeeding. If they want to breastfeed, how can mother/gestational parent-to-child transmission be safely prevented? If they are not able to follow HIV-positive breastfeeding protocols, what other options do they have fo</w:t>
      </w:r>
      <w:r>
        <w:rPr>
          <w:rFonts w:ascii="Helvetica Neue" w:eastAsia="Helvetica Neue" w:hAnsi="Helvetica Neue" w:cs="Helvetica Neue"/>
          <w:sz w:val="24"/>
          <w:szCs w:val="24"/>
        </w:rPr>
        <w:t xml:space="preserve">r feeding their baby?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43. What is the current medical community’s stance on infant vitamin supplements? What is your midwifery community’s stance? What is your stance?</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44. Describe safe collection and storage of breast/chest milk.</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48. What is the recom</w:t>
      </w:r>
      <w:r>
        <w:rPr>
          <w:rFonts w:ascii="Helvetica Neue" w:eastAsia="Helvetica Neue" w:hAnsi="Helvetica Neue" w:cs="Helvetica Neue"/>
          <w:sz w:val="24"/>
          <w:szCs w:val="24"/>
        </w:rPr>
        <w:t>mended method of thawing frozen breast/chest milk?</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49. Is it advisable to microwave breast/chest milk?</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50. Is it advisable to add fresh milk to a container of milk already in the refrigerator?</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51. How long may breast/chest milk stand at room temperature</w:t>
      </w:r>
      <w:r>
        <w:rPr>
          <w:rFonts w:ascii="Helvetica Neue" w:eastAsia="Helvetica Neue" w:hAnsi="Helvetica Neue" w:cs="Helvetica Neue"/>
          <w:sz w:val="24"/>
          <w:szCs w:val="24"/>
        </w:rPr>
        <w:t xml:space="preserve"> before needing chilling?</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52. Why might a client choose not to breast/</w:t>
      </w:r>
      <w:proofErr w:type="spellStart"/>
      <w:r>
        <w:rPr>
          <w:rFonts w:ascii="Helvetica Neue" w:eastAsia="Helvetica Neue" w:hAnsi="Helvetica Neue" w:cs="Helvetica Neue"/>
          <w:sz w:val="24"/>
          <w:szCs w:val="24"/>
        </w:rPr>
        <w:t>chestfeed</w:t>
      </w:r>
      <w:proofErr w:type="spellEnd"/>
      <w:r>
        <w:rPr>
          <w:rFonts w:ascii="Helvetica Neue" w:eastAsia="Helvetica Neue" w:hAnsi="Helvetica Neue" w:cs="Helvetica Neue"/>
          <w:sz w:val="24"/>
          <w:szCs w:val="24"/>
        </w:rPr>
        <w:t>? Why might a client not be able to breast/</w:t>
      </w:r>
      <w:proofErr w:type="spellStart"/>
      <w:r>
        <w:rPr>
          <w:rFonts w:ascii="Helvetica Neue" w:eastAsia="Helvetica Neue" w:hAnsi="Helvetica Neue" w:cs="Helvetica Neue"/>
          <w:sz w:val="24"/>
          <w:szCs w:val="24"/>
        </w:rPr>
        <w:t>chestfeed</w:t>
      </w:r>
      <w:proofErr w:type="spellEnd"/>
      <w:r>
        <w:rPr>
          <w:rFonts w:ascii="Helvetica Neue" w:eastAsia="Helvetica Neue" w:hAnsi="Helvetica Neue" w:cs="Helvetica Neue"/>
          <w:sz w:val="24"/>
          <w:szCs w:val="24"/>
        </w:rPr>
        <w:t>?</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53. How can a client who is deciding not to breast/</w:t>
      </w:r>
      <w:proofErr w:type="spellStart"/>
      <w:r>
        <w:rPr>
          <w:rFonts w:ascii="Helvetica Neue" w:eastAsia="Helvetica Neue" w:hAnsi="Helvetica Neue" w:cs="Helvetica Neue"/>
          <w:sz w:val="24"/>
          <w:szCs w:val="24"/>
        </w:rPr>
        <w:t>chestfeed</w:t>
      </w:r>
      <w:proofErr w:type="spellEnd"/>
      <w:r>
        <w:rPr>
          <w:rFonts w:ascii="Helvetica Neue" w:eastAsia="Helvetica Neue" w:hAnsi="Helvetica Neue" w:cs="Helvetica Neue"/>
          <w:sz w:val="24"/>
          <w:szCs w:val="24"/>
        </w:rPr>
        <w:t xml:space="preserve"> or to stop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help their lactation t</w:t>
      </w:r>
      <w:r>
        <w:rPr>
          <w:rFonts w:ascii="Helvetica Neue" w:eastAsia="Helvetica Neue" w:hAnsi="Helvetica Neue" w:cs="Helvetica Neue"/>
          <w:sz w:val="24"/>
          <w:szCs w:val="24"/>
        </w:rPr>
        <w:t xml:space="preserve">o cease?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54. What is milk sharing and milk banking? Why might a client seek this out? How can you connect clients with donated breast/chest milk? How can clients with excess breast/chest milk donate?</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55. Is cow’s milk an appropriate replacement for breast/</w:t>
      </w:r>
      <w:proofErr w:type="spellStart"/>
      <w:r>
        <w:rPr>
          <w:rFonts w:ascii="Helvetica Neue" w:eastAsia="Helvetica Neue" w:hAnsi="Helvetica Neue" w:cs="Helvetica Neue"/>
          <w:sz w:val="24"/>
          <w:szCs w:val="24"/>
        </w:rPr>
        <w:t>chestmilk</w:t>
      </w:r>
      <w:proofErr w:type="spellEnd"/>
      <w:r>
        <w:rPr>
          <w:rFonts w:ascii="Helvetica Neue" w:eastAsia="Helvetica Neue" w:hAnsi="Helvetica Neue" w:cs="Helvetica Neue"/>
          <w:sz w:val="24"/>
          <w:szCs w:val="24"/>
        </w:rPr>
        <w:t>? Why or why not?</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56. Is goat’s milk an appropriate replacement for breast/chest milk?  Why or why not?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57. What is infant formula composed of?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58. Are formula-fed infants deficient in a</w:t>
      </w:r>
      <w:r>
        <w:rPr>
          <w:rFonts w:ascii="Helvetica Neue" w:eastAsia="Helvetica Neue" w:hAnsi="Helvetica Neue" w:cs="Helvetica Neue"/>
          <w:sz w:val="24"/>
          <w:szCs w:val="24"/>
        </w:rPr>
        <w:t xml:space="preserve">ny key things that breast/chest milk provide? How can that be made up for?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59. What options do people have if they choose to make their own formula instead of buying formula at the store?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60. What are the risks, benefits and difficulties of pumping mil</w:t>
      </w:r>
      <w:r>
        <w:rPr>
          <w:rFonts w:ascii="Helvetica Neue" w:eastAsia="Helvetica Neue" w:hAnsi="Helvetica Neue" w:cs="Helvetica Neue"/>
          <w:sz w:val="24"/>
          <w:szCs w:val="24"/>
        </w:rPr>
        <w:t>k and giving breast/chest milk bottles? Of formula supplementing? Of formula feeding?</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61. Describe a breast/</w:t>
      </w:r>
      <w:proofErr w:type="spellStart"/>
      <w:r>
        <w:rPr>
          <w:rFonts w:ascii="Helvetica Neue" w:eastAsia="Helvetica Neue" w:hAnsi="Helvetica Neue" w:cs="Helvetica Neue"/>
          <w:sz w:val="24"/>
          <w:szCs w:val="24"/>
        </w:rPr>
        <w:t>chestfed</w:t>
      </w:r>
      <w:proofErr w:type="spellEnd"/>
      <w:r>
        <w:rPr>
          <w:rFonts w:ascii="Helvetica Neue" w:eastAsia="Helvetica Neue" w:hAnsi="Helvetica Neue" w:cs="Helvetica Neue"/>
          <w:sz w:val="24"/>
          <w:szCs w:val="24"/>
        </w:rPr>
        <w:t xml:space="preserve"> baby’s stool.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62. What determines that a baby is constipated?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63. What determines that a baby has diarrhea?</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64. How do you identify a</w:t>
      </w:r>
      <w:r>
        <w:rPr>
          <w:rFonts w:ascii="Helvetica Neue" w:eastAsia="Helvetica Neue" w:hAnsi="Helvetica Neue" w:cs="Helvetica Neue"/>
          <w:sz w:val="24"/>
          <w:szCs w:val="24"/>
        </w:rPr>
        <w:t>nd treat newborn thrush?</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65. What position is recommended for babies to sleep after they’ve eaten?</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66. Why might you swaddle a baby for nursing?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67. What is co-sleeping? Explain how to safely co-sleep. </w:t>
      </w:r>
    </w:p>
    <w:p w:rsidR="005A50C0"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5A50C0"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5A50C0"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5A50C0" w:rsidRDefault="005A5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 xml:space="preserve">Continued …. </w:t>
      </w:r>
    </w:p>
    <w:p w:rsidR="00183D03" w:rsidRDefault="00183D03">
      <w:pPr>
        <w:spacing w:line="240" w:lineRule="auto"/>
        <w:contextualSpacing w:val="0"/>
        <w:rPr>
          <w:rFonts w:ascii="Helvetica Neue" w:eastAsia="Helvetica Neue" w:hAnsi="Helvetica Neue" w:cs="Helvetica Neue"/>
          <w:sz w:val="20"/>
          <w:szCs w:val="20"/>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pPr>
        <w:spacing w:line="240" w:lineRule="auto"/>
        <w:contextualSpacing w:val="0"/>
        <w:jc w:val="center"/>
        <w:rPr>
          <w:rFonts w:ascii="Helvetica Neue" w:eastAsia="Helvetica Neue" w:hAnsi="Helvetica Neue" w:cs="Helvetica Neue"/>
          <w:b/>
          <w:sz w:val="28"/>
          <w:szCs w:val="28"/>
          <w:shd w:val="clear" w:color="auto" w:fill="D9EAD3"/>
        </w:rPr>
      </w:pPr>
    </w:p>
    <w:p w:rsidR="00183D03" w:rsidRDefault="00183D03" w:rsidP="005F34E8">
      <w:pPr>
        <w:spacing w:line="240" w:lineRule="auto"/>
        <w:contextualSpacing w:val="0"/>
        <w:rPr>
          <w:rFonts w:ascii="Helvetica Neue" w:eastAsia="Helvetica Neue" w:hAnsi="Helvetica Neue" w:cs="Helvetica Neue"/>
          <w:b/>
          <w:sz w:val="28"/>
          <w:szCs w:val="28"/>
          <w:shd w:val="clear" w:color="auto" w:fill="D9EAD3"/>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t xml:space="preserve">Breastfeeding / </w:t>
      </w:r>
      <w:proofErr w:type="spellStart"/>
      <w:r>
        <w:rPr>
          <w:rFonts w:ascii="Helvetica Neue" w:eastAsia="Helvetica Neue" w:hAnsi="Helvetica Neue" w:cs="Helvetica Neue"/>
          <w:b/>
          <w:sz w:val="28"/>
          <w:szCs w:val="28"/>
        </w:rPr>
        <w:t>Chestfeeding</w:t>
      </w:r>
      <w:proofErr w:type="spellEnd"/>
      <w:r>
        <w:rPr>
          <w:rFonts w:ascii="Helvetica Neue" w:eastAsia="Helvetica Neue" w:hAnsi="Helvetica Neue" w:cs="Helvetica Neue"/>
          <w:b/>
          <w:sz w:val="28"/>
          <w:szCs w:val="28"/>
        </w:rPr>
        <w:t xml:space="preserve"> </w:t>
      </w:r>
    </w:p>
    <w:p w:rsidR="00183D03" w:rsidRDefault="00F60E82">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183D03" w:rsidRDefault="00F60E82">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183D03" w:rsidRDefault="00F60E82">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183D03" w:rsidRDefault="00183D03">
      <w:pPr>
        <w:spacing w:line="240" w:lineRule="auto"/>
        <w:contextualSpacing w:val="0"/>
        <w:rPr>
          <w:rFonts w:ascii="Helvetica Neue" w:eastAsia="Helvetica Neue" w:hAnsi="Helvetica Neue" w:cs="Helvetica Neue"/>
          <w:sz w:val="24"/>
          <w:szCs w:val="24"/>
        </w:rPr>
      </w:pPr>
    </w:p>
    <w:p w:rsidR="00183D03" w:rsidRDefault="00183D03">
      <w:pPr>
        <w:spacing w:line="240" w:lineRule="auto"/>
        <w:contextualSpacing w:val="0"/>
        <w:rPr>
          <w:rFonts w:ascii="Helvetica Neue" w:eastAsia="Helvetica Neue" w:hAnsi="Helvetica Neue" w:cs="Helvetica Neue"/>
          <w:sz w:val="24"/>
          <w:szCs w:val="24"/>
        </w:rPr>
      </w:pPr>
    </w:p>
    <w:p w:rsidR="00183D03" w:rsidRDefault="00F60E82">
      <w:pPr>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8225ED" w:rsidRDefault="008225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8225ED" w:rsidRDefault="008225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68. What particular challenges, biologically and socially, may a </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trans-identified client experience while feeding their baby? How can you, as a midwife, support their efforts holistically?</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69. Discuss racial and ethnic disparities in breastfe</w:t>
      </w:r>
      <w:r>
        <w:rPr>
          <w:rFonts w:ascii="Helvetica Neue" w:eastAsia="Helvetica Neue" w:hAnsi="Helvetica Neue" w:cs="Helvetica Neue"/>
          <w:sz w:val="24"/>
          <w:szCs w:val="24"/>
        </w:rPr>
        <w:t>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Do some ethnicities have lower rates of breastfeeding than others? Why?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70. Reflect on the US legacy of black slave women as wet nurses for white babies. How might this still be affecting attitudes toward black breastfeeding/</w:t>
      </w:r>
      <w:proofErr w:type="spellStart"/>
      <w:r>
        <w:rPr>
          <w:rFonts w:ascii="Helvetica Neue" w:eastAsia="Helvetica Neue" w:hAnsi="Helvetica Neue" w:cs="Helvetica Neue"/>
          <w:sz w:val="24"/>
          <w:szCs w:val="24"/>
        </w:rPr>
        <w:t>chestfeed</w:t>
      </w:r>
      <w:r>
        <w:rPr>
          <w:rFonts w:ascii="Helvetica Neue" w:eastAsia="Helvetica Neue" w:hAnsi="Helvetica Neue" w:cs="Helvetica Neue"/>
          <w:sz w:val="24"/>
          <w:szCs w:val="24"/>
        </w:rPr>
        <w:t>ing</w:t>
      </w:r>
      <w:proofErr w:type="spellEnd"/>
      <w:r>
        <w:rPr>
          <w:rFonts w:ascii="Helvetica Neue" w:eastAsia="Helvetica Neue" w:hAnsi="Helvetica Neue" w:cs="Helvetica Neue"/>
          <w:sz w:val="24"/>
          <w:szCs w:val="24"/>
        </w:rPr>
        <w:t xml:space="preserve">?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68. Discuss the connection between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and vitamin K as it relates to increased risk of hemorrhagic disease of the newborn.</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69. Describe the safe preparation and storage of infant formula.</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70. Based on your own experience/observation, what is the most precious advice you can offer a newly postpartum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client?</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71. What are the current theories about weaning? When and how do you observe parents making the decision? Wh</w:t>
      </w:r>
      <w:r>
        <w:rPr>
          <w:rFonts w:ascii="Helvetica Neue" w:eastAsia="Helvetica Neue" w:hAnsi="Helvetica Neue" w:cs="Helvetica Neue"/>
          <w:sz w:val="24"/>
          <w:szCs w:val="24"/>
        </w:rPr>
        <w:t>at do you think about weaning?</w:t>
      </w: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5F34E8" w:rsidP="005F34E8">
      <w:pPr>
        <w:spacing w:line="240" w:lineRule="auto"/>
        <w:ind w:left="2880" w:firstLine="720"/>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Continued …….</w:t>
      </w: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jc w:val="center"/>
        <w:rPr>
          <w:rFonts w:ascii="Helvetica Neue" w:eastAsia="Helvetica Neue" w:hAnsi="Helvetica Neue" w:cs="Helvetica Neue"/>
          <w:sz w:val="24"/>
          <w:szCs w:val="24"/>
        </w:rPr>
      </w:pPr>
    </w:p>
    <w:p w:rsidR="00183D03" w:rsidRDefault="00183D03">
      <w:pPr>
        <w:spacing w:line="240" w:lineRule="auto"/>
        <w:contextualSpacing w:val="0"/>
        <w:rPr>
          <w:rFonts w:ascii="Helvetica Neue" w:eastAsia="Helvetica Neue" w:hAnsi="Helvetica Neue" w:cs="Helvetica Neue"/>
          <w:sz w:val="24"/>
          <w:szCs w:val="24"/>
        </w:rPr>
      </w:pPr>
    </w:p>
    <w:p w:rsidR="008225ED" w:rsidRDefault="008225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8225ED" w:rsidRDefault="008225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8225ED" w:rsidRDefault="008225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8225ED" w:rsidRDefault="008225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8225ED" w:rsidRDefault="008225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bookmarkStart w:id="0" w:name="_GoBack"/>
      <w:bookmarkEnd w:id="0"/>
      <w:r>
        <w:rPr>
          <w:rFonts w:ascii="Helvetica Neue" w:eastAsia="Helvetica Neue" w:hAnsi="Helvetica Neue" w:cs="Helvetica Neue"/>
          <w:b/>
          <w:sz w:val="28"/>
          <w:szCs w:val="28"/>
        </w:rPr>
        <w:lastRenderedPageBreak/>
        <w:t xml:space="preserve">Breastfeeding / </w:t>
      </w:r>
      <w:proofErr w:type="spellStart"/>
      <w:r>
        <w:rPr>
          <w:rFonts w:ascii="Helvetica Neue" w:eastAsia="Helvetica Neue" w:hAnsi="Helvetica Neue" w:cs="Helvetica Neue"/>
          <w:b/>
          <w:sz w:val="28"/>
          <w:szCs w:val="28"/>
        </w:rPr>
        <w:t>Chestfeeding</w:t>
      </w:r>
      <w:proofErr w:type="spellEnd"/>
      <w:r>
        <w:rPr>
          <w:rFonts w:ascii="Helvetica Neue" w:eastAsia="Helvetica Neue" w:hAnsi="Helvetica Neue" w:cs="Helvetica Neue"/>
          <w:b/>
          <w:sz w:val="28"/>
          <w:szCs w:val="28"/>
        </w:rPr>
        <w:t xml:space="preserve"> </w:t>
      </w:r>
    </w:p>
    <w:p w:rsidR="00183D03" w:rsidRDefault="00F60E82">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183D03" w:rsidRDefault="00F60E82">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183D03" w:rsidRDefault="00F60E82">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183D03" w:rsidRDefault="00183D03">
      <w:pPr>
        <w:spacing w:line="240" w:lineRule="auto"/>
        <w:contextualSpacing w:val="0"/>
        <w:jc w:val="center"/>
        <w:rPr>
          <w:rFonts w:ascii="Helvetica Neue" w:eastAsia="Helvetica Neue" w:hAnsi="Helvetica Neue" w:cs="Helvetica Neue"/>
          <w:i/>
          <w:sz w:val="24"/>
          <w:szCs w:val="24"/>
        </w:rPr>
      </w:pPr>
    </w:p>
    <w:p w:rsidR="00183D03" w:rsidRDefault="00183D03">
      <w:pPr>
        <w:spacing w:line="240" w:lineRule="auto"/>
        <w:contextualSpacing w:val="0"/>
        <w:jc w:val="center"/>
        <w:rPr>
          <w:rFonts w:ascii="Helvetica Neue" w:eastAsia="Helvetica Neue" w:hAnsi="Helvetica Neue" w:cs="Helvetica Neue"/>
          <w:i/>
          <w:sz w:val="24"/>
          <w:szCs w:val="24"/>
        </w:rPr>
      </w:pPr>
    </w:p>
    <w:p w:rsidR="00183D03" w:rsidRDefault="00F60E82">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183D03" w:rsidRDefault="00F60E82">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(number continued from previous section).</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72. Choose a book about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to recommend to your clients. Write a review about your recommendation, include title, author, publisher and date of publication.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73. Research the different kind</w:t>
      </w:r>
      <w:r>
        <w:rPr>
          <w:rFonts w:ascii="Helvetica Neue" w:eastAsia="Helvetica Neue" w:hAnsi="Helvetica Neue" w:cs="Helvetica Neue"/>
          <w:sz w:val="24"/>
          <w:szCs w:val="24"/>
        </w:rPr>
        <w:t>s of lactation professionals in your community. What experience, trainings, and certifications are available? Who would your refer clients to?</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74. List local resources for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support. Include community meetings and breast/chest mil</w:t>
      </w:r>
      <w:r>
        <w:rPr>
          <w:rFonts w:ascii="Helvetica Neue" w:eastAsia="Helvetica Neue" w:hAnsi="Helvetica Neue" w:cs="Helvetica Neue"/>
          <w:sz w:val="24"/>
          <w:szCs w:val="24"/>
        </w:rPr>
        <w:t>k pump rentals.</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75. List local resources for formula-feeding support. Where can clients get coupons? Which food banks or other public services in your area provide infant formula? </w:t>
      </w:r>
    </w:p>
    <w:p w:rsidR="00183D03" w:rsidRDefault="0018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Personal Assessment</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(send completed Personal Assessment with the rest of </w:t>
      </w:r>
      <w:r>
        <w:rPr>
          <w:rFonts w:ascii="Helvetica Neue" w:eastAsia="Helvetica Neue" w:hAnsi="Helvetica Neue" w:cs="Helvetica Neue"/>
          <w:sz w:val="20"/>
          <w:szCs w:val="20"/>
        </w:rPr>
        <w:t>your course work for this module)</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your bias? What are your own personal beliefs about: </w:t>
      </w:r>
    </w:p>
    <w:p w:rsidR="00183D03" w:rsidRDefault="00F60E82">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breastfeeding? </w:t>
      </w:r>
    </w:p>
    <w:p w:rsidR="00183D03" w:rsidRDefault="00F60E82">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w:t>
      </w:r>
    </w:p>
    <w:p w:rsidR="00183D03" w:rsidRDefault="00F60E82">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co-sleeping</w:t>
      </w:r>
    </w:p>
    <w:p w:rsidR="00183D03" w:rsidRDefault="00F60E82">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tandem nursing with a toddler?</w:t>
      </w:r>
    </w:p>
    <w:p w:rsidR="00183D03" w:rsidRDefault="00F60E82">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bottle feeding? with formula or breast/</w:t>
      </w:r>
      <w:proofErr w:type="spellStart"/>
      <w:r>
        <w:rPr>
          <w:rFonts w:ascii="Helvetica Neue" w:eastAsia="Helvetica Neue" w:hAnsi="Helvetica Neue" w:cs="Helvetica Neue"/>
          <w:sz w:val="24"/>
          <w:szCs w:val="24"/>
        </w:rPr>
        <w:t>chestmilk</w:t>
      </w:r>
      <w:proofErr w:type="spellEnd"/>
      <w:r>
        <w:rPr>
          <w:rFonts w:ascii="Helvetica Neue" w:eastAsia="Helvetica Neue" w:hAnsi="Helvetica Neue" w:cs="Helvetica Neue"/>
          <w:sz w:val="24"/>
          <w:szCs w:val="24"/>
        </w:rPr>
        <w:t>?</w:t>
      </w:r>
    </w:p>
    <w:p w:rsidR="00183D03" w:rsidRDefault="00F60E82">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milk donating and milk sharing?</w:t>
      </w:r>
    </w:p>
    <w:p w:rsidR="00183D03" w:rsidRDefault="00F60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How would you advise a client who was making very different choices than you might make for yourself?</w:t>
      </w:r>
    </w:p>
    <w:p w:rsidR="00183D03" w:rsidRDefault="00183D03">
      <w:pPr>
        <w:contextualSpacing w:val="0"/>
      </w:pPr>
      <w:bookmarkStart w:id="1" w:name="_gjdgxs" w:colFirst="0" w:colLast="0"/>
      <w:bookmarkEnd w:id="1"/>
    </w:p>
    <w:sectPr w:rsidR="00183D03" w:rsidSect="008225ED">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82" w:rsidRDefault="00F60E82" w:rsidP="009A6A6A">
      <w:pPr>
        <w:spacing w:line="240" w:lineRule="auto"/>
      </w:pPr>
      <w:r>
        <w:separator/>
      </w:r>
    </w:p>
  </w:endnote>
  <w:endnote w:type="continuationSeparator" w:id="0">
    <w:p w:rsidR="00F60E82" w:rsidRDefault="00F60E82" w:rsidP="009A6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36" w:rsidRPr="005F3B64" w:rsidRDefault="00865036" w:rsidP="00865036">
    <w:pPr>
      <w:pStyle w:val="FreeForm"/>
      <w:jc w:val="center"/>
      <w:rPr>
        <w:sz w:val="20"/>
        <w:szCs w:val="20"/>
      </w:rPr>
    </w:pPr>
    <w:r w:rsidRPr="005F3B64">
      <w:rPr>
        <w:color w:val="252525"/>
        <w:sz w:val="20"/>
        <w:szCs w:val="20"/>
      </w:rPr>
      <w:t xml:space="preserve">© </w:t>
    </w:r>
    <w:r w:rsidRPr="005F3B64">
      <w:rPr>
        <w:sz w:val="20"/>
        <w:szCs w:val="20"/>
      </w:rPr>
      <w:t>National Midwifery Institute, Inc.</w:t>
    </w:r>
  </w:p>
  <w:p w:rsidR="00865036" w:rsidRPr="005F3B64" w:rsidRDefault="00865036" w:rsidP="00865036">
    <w:pPr>
      <w:pStyle w:val="FreeForm"/>
      <w:jc w:val="center"/>
      <w:rPr>
        <w:sz w:val="20"/>
        <w:szCs w:val="20"/>
      </w:rPr>
    </w:pPr>
    <w:r w:rsidRPr="005F3B64">
      <w:rPr>
        <w:sz w:val="20"/>
        <w:szCs w:val="20"/>
      </w:rPr>
      <w:t>Revised 2018</w:t>
    </w:r>
  </w:p>
  <w:p w:rsidR="009A6A6A" w:rsidRPr="00865036" w:rsidRDefault="009A6A6A">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A6A" w:rsidRPr="005F3B64" w:rsidRDefault="009A6A6A" w:rsidP="009A6A6A">
    <w:pPr>
      <w:pStyle w:val="FreeForm"/>
      <w:jc w:val="center"/>
      <w:rPr>
        <w:sz w:val="20"/>
        <w:szCs w:val="20"/>
      </w:rPr>
    </w:pPr>
    <w:r w:rsidRPr="005F3B64">
      <w:rPr>
        <w:color w:val="252525"/>
        <w:sz w:val="20"/>
        <w:szCs w:val="20"/>
      </w:rPr>
      <w:t xml:space="preserve">© </w:t>
    </w:r>
    <w:r w:rsidRPr="005F3B64">
      <w:rPr>
        <w:sz w:val="20"/>
        <w:szCs w:val="20"/>
      </w:rPr>
      <w:t>National Midwifery Institute, Inc.</w:t>
    </w:r>
  </w:p>
  <w:p w:rsidR="009A6A6A" w:rsidRPr="005F3B64" w:rsidRDefault="009A6A6A" w:rsidP="009A6A6A">
    <w:pPr>
      <w:pStyle w:val="FreeForm"/>
      <w:jc w:val="center"/>
      <w:rPr>
        <w:sz w:val="20"/>
        <w:szCs w:val="20"/>
      </w:rPr>
    </w:pPr>
    <w:r w:rsidRPr="005F3B64">
      <w:rPr>
        <w:sz w:val="20"/>
        <w:szCs w:val="20"/>
      </w:rPr>
      <w:t>Revised 2018</w:t>
    </w:r>
  </w:p>
  <w:p w:rsidR="009A6A6A" w:rsidRPr="009A6A6A" w:rsidRDefault="009A6A6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82" w:rsidRDefault="00F60E82" w:rsidP="009A6A6A">
      <w:pPr>
        <w:spacing w:line="240" w:lineRule="auto"/>
      </w:pPr>
      <w:r>
        <w:separator/>
      </w:r>
    </w:p>
  </w:footnote>
  <w:footnote w:type="continuationSeparator" w:id="0">
    <w:p w:rsidR="00F60E82" w:rsidRDefault="00F60E82" w:rsidP="009A6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A6A" w:rsidRDefault="00865036">
    <w:pPr>
      <w:pStyle w:val="Header"/>
    </w:pPr>
    <w:r>
      <w:rPr>
        <w:noProof/>
      </w:rPr>
      <mc:AlternateContent>
        <mc:Choice Requires="wps">
          <w:drawing>
            <wp:anchor distT="152400" distB="152400" distL="152400" distR="152400" simplePos="0" relativeHeight="251661312" behindDoc="0" locked="0" layoutInCell="1" allowOverlap="1" wp14:anchorId="26A2247B" wp14:editId="355E4C0A">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865036" w:rsidRPr="00441244" w:rsidRDefault="00865036" w:rsidP="00865036">
                          <w:pPr>
                            <w:pStyle w:val="FreeForm"/>
                            <w:rPr>
                              <w:rFonts w:asciiTheme="majorHAnsi" w:hAnsiTheme="majorHAnsi"/>
                              <w:color w:val="91003D"/>
                              <w:sz w:val="16"/>
                              <w:szCs w:val="16"/>
                            </w:rPr>
                          </w:pPr>
                        </w:p>
                        <w:p w:rsidR="00865036" w:rsidRPr="00441244" w:rsidRDefault="00865036" w:rsidP="00865036">
                          <w:pPr>
                            <w:pStyle w:val="FreeForm"/>
                          </w:pPr>
                          <w:r w:rsidRPr="00441244">
                            <w:rPr>
                              <w:color w:val="91003D"/>
                            </w:rPr>
                            <w:t xml:space="preserve">Study Group Module: </w:t>
                          </w:r>
                          <w:r>
                            <w:rPr>
                              <w:rFonts w:eastAsia="Helvetica Neue" w:cs="Helvetica Neue"/>
                              <w:color w:val="941100"/>
                            </w:rPr>
                            <w:t xml:space="preserve">Breastfeeding / </w:t>
                          </w:r>
                          <w:proofErr w:type="spellStart"/>
                          <w:r>
                            <w:rPr>
                              <w:rFonts w:eastAsia="Helvetica Neue" w:cs="Helvetica Neue"/>
                              <w:color w:val="941100"/>
                            </w:rPr>
                            <w:t>Chestfeeding</w:t>
                          </w:r>
                          <w:proofErr w:type="spellEnd"/>
                        </w:p>
                        <w:p w:rsidR="00865036" w:rsidRDefault="00865036" w:rsidP="00865036">
                          <w:pPr>
                            <w:jc w:val="center"/>
                          </w:pPr>
                        </w:p>
                      </w:txbxContent>
                    </wps:txbx>
                    <wps:bodyPr/>
                  </wps:wsp>
                </a:graphicData>
              </a:graphic>
            </wp:anchor>
          </w:drawing>
        </mc:Choice>
        <mc:Fallback>
          <w:pict>
            <v:rect w14:anchorId="26A2247B"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" fillcolor="#fff0b2" stroked="f" strokeweight="1pt">
              <v:fill opacity="39321f"/>
              <v:stroke miterlimit="4"/>
              <v:textbox>
                <w:txbxContent>
                  <w:p w:rsidR="00865036" w:rsidRPr="00441244" w:rsidRDefault="00865036" w:rsidP="00865036">
                    <w:pPr>
                      <w:pStyle w:val="FreeForm"/>
                      <w:rPr>
                        <w:rFonts w:asciiTheme="majorHAnsi" w:hAnsiTheme="majorHAnsi"/>
                        <w:color w:val="91003D"/>
                        <w:sz w:val="16"/>
                        <w:szCs w:val="16"/>
                      </w:rPr>
                    </w:pPr>
                  </w:p>
                  <w:p w:rsidR="00865036" w:rsidRPr="00441244" w:rsidRDefault="00865036" w:rsidP="00865036">
                    <w:pPr>
                      <w:pStyle w:val="FreeForm"/>
                    </w:pPr>
                    <w:r w:rsidRPr="00441244">
                      <w:rPr>
                        <w:color w:val="91003D"/>
                      </w:rPr>
                      <w:t xml:space="preserve">Study Group Module: </w:t>
                    </w:r>
                    <w:r>
                      <w:rPr>
                        <w:rFonts w:eastAsia="Helvetica Neue" w:cs="Helvetica Neue"/>
                        <w:color w:val="941100"/>
                      </w:rPr>
                      <w:t xml:space="preserve">Breastfeeding / </w:t>
                    </w:r>
                    <w:proofErr w:type="spellStart"/>
                    <w:r>
                      <w:rPr>
                        <w:rFonts w:eastAsia="Helvetica Neue" w:cs="Helvetica Neue"/>
                        <w:color w:val="941100"/>
                      </w:rPr>
                      <w:t>Chestfeeding</w:t>
                    </w:r>
                    <w:proofErr w:type="spellEnd"/>
                  </w:p>
                  <w:p w:rsidR="00865036" w:rsidRDefault="00865036" w:rsidP="00865036">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A6A" w:rsidRDefault="009A6A6A">
    <w:pPr>
      <w:pStyle w:val="Header"/>
    </w:pPr>
    <w:r>
      <w:rPr>
        <w:noProof/>
      </w:rPr>
      <mc:AlternateContent>
        <mc:Choice Requires="wps">
          <w:drawing>
            <wp:anchor distT="152400" distB="152400" distL="152400" distR="152400" simplePos="0" relativeHeight="251659264" behindDoc="0" locked="0" layoutInCell="1" allowOverlap="1" wp14:anchorId="01CAEAED" wp14:editId="60A334DA">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9A6A6A" w:rsidRDefault="009A6A6A" w:rsidP="009A6A6A">
                          <w:pPr>
                            <w:pStyle w:val="FreeForm"/>
                            <w:jc w:val="center"/>
                            <w:rPr>
                              <w:color w:val="91003D"/>
                              <w:sz w:val="56"/>
                              <w:szCs w:val="56"/>
                            </w:rPr>
                          </w:pPr>
                        </w:p>
                        <w:p w:rsidR="009A6A6A" w:rsidRPr="004F3780" w:rsidRDefault="009A6A6A" w:rsidP="009A6A6A">
                          <w:pPr>
                            <w:pStyle w:val="FreeForm"/>
                            <w:jc w:val="center"/>
                            <w:rPr>
                              <w:b/>
                              <w:bCs/>
                              <w:color w:val="91003D"/>
                              <w:sz w:val="56"/>
                              <w:szCs w:val="56"/>
                            </w:rPr>
                          </w:pPr>
                          <w:r>
                            <w:rPr>
                              <w:color w:val="91003D"/>
                              <w:sz w:val="56"/>
                              <w:szCs w:val="56"/>
                            </w:rPr>
                            <w:t xml:space="preserve">Breastfeeding / </w:t>
                          </w:r>
                          <w:proofErr w:type="spellStart"/>
                          <w:r>
                            <w:rPr>
                              <w:color w:val="91003D"/>
                              <w:sz w:val="56"/>
                              <w:szCs w:val="56"/>
                            </w:rPr>
                            <w:t>Chestfeeding</w:t>
                          </w:r>
                          <w:proofErr w:type="spellEnd"/>
                        </w:p>
                        <w:p w:rsidR="009A6A6A" w:rsidRDefault="009A6A6A" w:rsidP="009A6A6A">
                          <w:pPr>
                            <w:pStyle w:val="FreeForm"/>
                            <w:ind w:firstLine="720"/>
                            <w:rPr>
                              <w:rFonts w:asciiTheme="majorHAnsi" w:hAnsiTheme="majorHAnsi"/>
                              <w:color w:val="91003D"/>
                              <w:sz w:val="36"/>
                              <w:szCs w:val="36"/>
                            </w:rPr>
                          </w:pPr>
                        </w:p>
                        <w:p w:rsidR="009A6A6A" w:rsidRPr="00441244" w:rsidRDefault="009A6A6A" w:rsidP="009A6A6A">
                          <w:pPr>
                            <w:pStyle w:val="FreeForm"/>
                            <w:ind w:firstLine="720"/>
                            <w:rPr>
                              <w:b/>
                              <w:bCs/>
                              <w:color w:val="91003D"/>
                              <w:sz w:val="32"/>
                              <w:szCs w:val="32"/>
                            </w:rPr>
                          </w:pPr>
                          <w:r w:rsidRPr="00441244">
                            <w:rPr>
                              <w:rFonts w:asciiTheme="majorHAnsi" w:hAnsiTheme="majorHAnsi"/>
                              <w:color w:val="91003D"/>
                              <w:sz w:val="32"/>
                              <w:szCs w:val="32"/>
                            </w:rPr>
                            <w:t>Study Group Module</w:t>
                          </w:r>
                        </w:p>
                        <w:p w:rsidR="009A6A6A" w:rsidRDefault="009A6A6A" w:rsidP="009A6A6A">
                          <w:pPr>
                            <w:jc w:val="center"/>
                          </w:pPr>
                        </w:p>
                      </w:txbxContent>
                    </wps:txbx>
                    <wps:bodyPr/>
                  </wps:wsp>
                </a:graphicData>
              </a:graphic>
            </wp:anchor>
          </w:drawing>
        </mc:Choice>
        <mc:Fallback>
          <w:pict>
            <v:rect w14:anchorId="01CAEAED"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9A6A6A" w:rsidRDefault="009A6A6A" w:rsidP="009A6A6A">
                    <w:pPr>
                      <w:pStyle w:val="FreeForm"/>
                      <w:jc w:val="center"/>
                      <w:rPr>
                        <w:color w:val="91003D"/>
                        <w:sz w:val="56"/>
                        <w:szCs w:val="56"/>
                      </w:rPr>
                    </w:pPr>
                  </w:p>
                  <w:p w:rsidR="009A6A6A" w:rsidRPr="004F3780" w:rsidRDefault="009A6A6A" w:rsidP="009A6A6A">
                    <w:pPr>
                      <w:pStyle w:val="FreeForm"/>
                      <w:jc w:val="center"/>
                      <w:rPr>
                        <w:b/>
                        <w:bCs/>
                        <w:color w:val="91003D"/>
                        <w:sz w:val="56"/>
                        <w:szCs w:val="56"/>
                      </w:rPr>
                    </w:pPr>
                    <w:r>
                      <w:rPr>
                        <w:color w:val="91003D"/>
                        <w:sz w:val="56"/>
                        <w:szCs w:val="56"/>
                      </w:rPr>
                      <w:t xml:space="preserve">Breastfeeding / </w:t>
                    </w:r>
                    <w:proofErr w:type="spellStart"/>
                    <w:r>
                      <w:rPr>
                        <w:color w:val="91003D"/>
                        <w:sz w:val="56"/>
                        <w:szCs w:val="56"/>
                      </w:rPr>
                      <w:t>Chestfeeding</w:t>
                    </w:r>
                    <w:proofErr w:type="spellEnd"/>
                  </w:p>
                  <w:p w:rsidR="009A6A6A" w:rsidRDefault="009A6A6A" w:rsidP="009A6A6A">
                    <w:pPr>
                      <w:pStyle w:val="FreeForm"/>
                      <w:ind w:firstLine="720"/>
                      <w:rPr>
                        <w:rFonts w:asciiTheme="majorHAnsi" w:hAnsiTheme="majorHAnsi"/>
                        <w:color w:val="91003D"/>
                        <w:sz w:val="36"/>
                        <w:szCs w:val="36"/>
                      </w:rPr>
                    </w:pPr>
                  </w:p>
                  <w:p w:rsidR="009A6A6A" w:rsidRPr="00441244" w:rsidRDefault="009A6A6A" w:rsidP="009A6A6A">
                    <w:pPr>
                      <w:pStyle w:val="FreeForm"/>
                      <w:ind w:firstLine="720"/>
                      <w:rPr>
                        <w:b/>
                        <w:bCs/>
                        <w:color w:val="91003D"/>
                        <w:sz w:val="32"/>
                        <w:szCs w:val="32"/>
                      </w:rPr>
                    </w:pPr>
                    <w:r w:rsidRPr="00441244">
                      <w:rPr>
                        <w:rFonts w:asciiTheme="majorHAnsi" w:hAnsiTheme="majorHAnsi"/>
                        <w:color w:val="91003D"/>
                        <w:sz w:val="32"/>
                        <w:szCs w:val="32"/>
                      </w:rPr>
                      <w:t>Study Group Module</w:t>
                    </w:r>
                  </w:p>
                  <w:p w:rsidR="009A6A6A" w:rsidRDefault="009A6A6A" w:rsidP="009A6A6A">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7467E"/>
    <w:multiLevelType w:val="multilevel"/>
    <w:tmpl w:val="0A90A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0C6970"/>
    <w:multiLevelType w:val="multilevel"/>
    <w:tmpl w:val="8F8EA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E3597D"/>
    <w:multiLevelType w:val="multilevel"/>
    <w:tmpl w:val="B2AAA2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F0E2FA1"/>
    <w:multiLevelType w:val="multilevel"/>
    <w:tmpl w:val="E4C2A3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B484AFB"/>
    <w:multiLevelType w:val="multilevel"/>
    <w:tmpl w:val="78E0D0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2264789"/>
    <w:multiLevelType w:val="multilevel"/>
    <w:tmpl w:val="3A067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4F0BE9"/>
    <w:multiLevelType w:val="multilevel"/>
    <w:tmpl w:val="29C00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83D03"/>
    <w:rsid w:val="00183D03"/>
    <w:rsid w:val="005A50C0"/>
    <w:rsid w:val="005F34E8"/>
    <w:rsid w:val="008225ED"/>
    <w:rsid w:val="00865036"/>
    <w:rsid w:val="009A6A6A"/>
    <w:rsid w:val="00F60E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A74B"/>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FreeForm">
    <w:name w:val="Free Form"/>
    <w:rsid w:val="005A50C0"/>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 w:type="paragraph" w:styleId="Header">
    <w:name w:val="header"/>
    <w:basedOn w:val="Normal"/>
    <w:link w:val="HeaderChar"/>
    <w:uiPriority w:val="99"/>
    <w:unhideWhenUsed/>
    <w:rsid w:val="009A6A6A"/>
    <w:pPr>
      <w:tabs>
        <w:tab w:val="center" w:pos="4680"/>
        <w:tab w:val="right" w:pos="9360"/>
      </w:tabs>
      <w:spacing w:line="240" w:lineRule="auto"/>
    </w:pPr>
  </w:style>
  <w:style w:type="character" w:customStyle="1" w:styleId="HeaderChar">
    <w:name w:val="Header Char"/>
    <w:basedOn w:val="DefaultParagraphFont"/>
    <w:link w:val="Header"/>
    <w:uiPriority w:val="99"/>
    <w:rsid w:val="009A6A6A"/>
  </w:style>
  <w:style w:type="paragraph" w:styleId="Footer">
    <w:name w:val="footer"/>
    <w:basedOn w:val="Normal"/>
    <w:link w:val="FooterChar"/>
    <w:uiPriority w:val="99"/>
    <w:unhideWhenUsed/>
    <w:rsid w:val="009A6A6A"/>
    <w:pPr>
      <w:tabs>
        <w:tab w:val="center" w:pos="4680"/>
        <w:tab w:val="right" w:pos="9360"/>
      </w:tabs>
      <w:spacing w:line="240" w:lineRule="auto"/>
    </w:pPr>
  </w:style>
  <w:style w:type="character" w:customStyle="1" w:styleId="FooterChar">
    <w:name w:val="Footer Char"/>
    <w:basedOn w:val="DefaultParagraphFont"/>
    <w:link w:val="Footer"/>
    <w:uiPriority w:val="99"/>
    <w:rsid w:val="009A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4060</Words>
  <Characters>23143</Characters>
  <Application>Microsoft Office Word</Application>
  <DocSecurity>0</DocSecurity>
  <Lines>192</Lines>
  <Paragraphs>54</Paragraphs>
  <ScaleCrop>false</ScaleCrop>
  <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6</cp:revision>
  <dcterms:created xsi:type="dcterms:W3CDTF">2018-10-14T19:47:00Z</dcterms:created>
  <dcterms:modified xsi:type="dcterms:W3CDTF">2018-10-14T19:53:00Z</dcterms:modified>
</cp:coreProperties>
</file>