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F5E9D" w:rsidRDefault="00DF5E9D" w:rsidP="00DF5E9D">
      <w:pPr>
        <w:spacing w:line="360" w:lineRule="auto"/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  <w:sz w:val="28"/>
        </w:rPr>
        <w:t xml:space="preserve">MODULE TEN: </w:t>
      </w:r>
      <w:r>
        <w:rPr>
          <w:rFonts w:ascii="Palatino" w:hAnsi="Palatino"/>
          <w:b/>
          <w:color w:val="000000"/>
          <w:sz w:val="28"/>
        </w:rPr>
        <w:t>PROFESSIONAL OPPORTUNITIES AND SUMMARY</w:t>
      </w:r>
    </w:p>
    <w:p w:rsidR="00DF5E9D" w:rsidRDefault="00DF5E9D" w:rsidP="00DF5E9D">
      <w:pPr>
        <w:spacing w:line="360" w:lineRule="auto"/>
        <w:rPr>
          <w:rFonts w:ascii="Palatino" w:hAnsi="Palatino"/>
          <w:b/>
          <w:color w:val="000000"/>
        </w:rPr>
      </w:pPr>
    </w:p>
    <w:p w:rsidR="00DF5E9D" w:rsidRDefault="00DF5E9D" w:rsidP="00DF5E9D">
      <w:pPr>
        <w:pStyle w:val="BodyText2"/>
        <w:rPr>
          <w:rFonts w:ascii="Palatino" w:hAnsi="Palatino"/>
          <w:b/>
          <w:color w:val="000000"/>
        </w:rPr>
      </w:pPr>
      <w:r>
        <w:rPr>
          <w:rFonts w:ascii="Palatino" w:hAnsi="Palatino"/>
        </w:rPr>
        <w:t>Please finish all assignments and answer all items. Work that is either incomplete or incorrect will be returned to you for completion/correction.</w:t>
      </w:r>
    </w:p>
    <w:p w:rsidR="00DF5E9D" w:rsidRDefault="00DF5E9D" w:rsidP="00DF5E9D">
      <w:pPr>
        <w:spacing w:line="360" w:lineRule="auto"/>
        <w:rPr>
          <w:rFonts w:ascii="Palatino" w:hAnsi="Palatino"/>
          <w:b/>
          <w:i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LEARNING OBJECTIVES</w:t>
      </w:r>
    </w:p>
    <w:p w:rsidR="00DF5E9D" w:rsidRDefault="00DF5E9D" w:rsidP="00DF5E9D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To understand educational and professional opportunities for student midwives:</w:t>
      </w:r>
    </w:p>
    <w:p w:rsidR="00DF5E9D" w:rsidRDefault="00DF5E9D" w:rsidP="00DF5E9D">
      <w:pPr>
        <w:pStyle w:val="BodyText"/>
        <w:numPr>
          <w:ilvl w:val="0"/>
          <w:numId w:val="1"/>
        </w:numPr>
      </w:pPr>
      <w:r>
        <w:t>Identify local, out-of-state, and international training opportunities for aspiring midwives</w:t>
      </w:r>
    </w:p>
    <w:p w:rsidR="00DF5E9D" w:rsidRDefault="00DF5E9D" w:rsidP="00DF5E9D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Know how to prepare a resume suitable for application to midwifery school or clinical /apprenticeship training</w:t>
      </w:r>
      <w:r>
        <w:rPr>
          <w:rFonts w:ascii="Palatino" w:hAnsi="Palatino"/>
          <w:color w:val="000000"/>
        </w:rPr>
        <w:tab/>
      </w:r>
    </w:p>
    <w:p w:rsidR="00DF5E9D" w:rsidRDefault="00DF5E9D" w:rsidP="00DF5E9D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Identify strengths and weaknesses as a midwifery student </w:t>
      </w:r>
    </w:p>
    <w:p w:rsidR="00DF5E9D" w:rsidRDefault="00DF5E9D" w:rsidP="00DF5E9D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Assess personal preparedness for further education/training</w:t>
      </w:r>
    </w:p>
    <w:p w:rsidR="00DF5E9D" w:rsidRDefault="00DF5E9D" w:rsidP="00DF5E9D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Review importance of participation in professional organizations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LEARNING ACTIVITIES</w:t>
      </w:r>
    </w:p>
    <w:p w:rsidR="00DF5E9D" w:rsidRDefault="00DF5E9D" w:rsidP="00DF5E9D">
      <w:pPr>
        <w:pStyle w:val="BodyText"/>
        <w:numPr>
          <w:ilvl w:val="0"/>
          <w:numId w:val="2"/>
        </w:numPr>
      </w:pPr>
      <w:r>
        <w:t>Interview a midwife in your community, regarding the following:</w:t>
      </w:r>
    </w:p>
    <w:p w:rsidR="00DF5E9D" w:rsidRDefault="00DF5E9D" w:rsidP="00DF5E9D">
      <w:pPr>
        <w:spacing w:line="360" w:lineRule="auto"/>
        <w:ind w:left="25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A.  Training (and her opinion regarding training)</w:t>
      </w:r>
    </w:p>
    <w:p w:rsidR="00DF5E9D" w:rsidRDefault="00DF5E9D" w:rsidP="00DF5E9D">
      <w:pPr>
        <w:spacing w:line="360" w:lineRule="auto"/>
        <w:ind w:left="25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B.   Philosophy of practice</w:t>
      </w:r>
    </w:p>
    <w:p w:rsidR="00DF5E9D" w:rsidRDefault="00DF5E9D" w:rsidP="00DF5E9D">
      <w:pPr>
        <w:spacing w:line="360" w:lineRule="auto"/>
        <w:ind w:left="2160" w:firstLine="36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C.  Package of care (what’s included)</w:t>
      </w:r>
    </w:p>
    <w:p w:rsidR="00DF5E9D" w:rsidRDefault="00DF5E9D" w:rsidP="00DF5E9D">
      <w:pPr>
        <w:spacing w:line="360" w:lineRule="auto"/>
        <w:ind w:left="25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D.  Expectations of her clients</w:t>
      </w:r>
    </w:p>
    <w:p w:rsidR="00DF5E9D" w:rsidRDefault="00DF5E9D" w:rsidP="00DF5E9D">
      <w:pPr>
        <w:spacing w:line="360" w:lineRule="auto"/>
        <w:ind w:left="2340" w:firstLine="18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E.   Her expectations of students/apprentices</w:t>
      </w:r>
    </w:p>
    <w:p w:rsidR="00DF5E9D" w:rsidRDefault="00DF5E9D" w:rsidP="00DF5E9D">
      <w:pPr>
        <w:numPr>
          <w:ilvl w:val="3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Favorite and least favorite things about midwifery practice</w:t>
      </w:r>
    </w:p>
    <w:p w:rsidR="00DF5E9D" w:rsidRPr="000A16E3" w:rsidRDefault="00DF5E9D" w:rsidP="00DF5E9D">
      <w:pPr>
        <w:numPr>
          <w:ilvl w:val="3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</w:t>
      </w:r>
      <w:r w:rsidRPr="000A16E3">
        <w:rPr>
          <w:rFonts w:ascii="Palatino" w:hAnsi="Palatino"/>
          <w:color w:val="000000"/>
        </w:rPr>
        <w:t>oncerns for midwifery’s future</w:t>
      </w:r>
    </w:p>
    <w:p w:rsidR="00DF5E9D" w:rsidRDefault="00DF5E9D" w:rsidP="00DF5E9D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Attend a midwifery meeting in your community (or meet with at least a few senior midwives and students)</w:t>
      </w:r>
    </w:p>
    <w:p w:rsidR="00DF5E9D" w:rsidRDefault="00DF5E9D" w:rsidP="00DF5E9D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Read </w:t>
      </w:r>
      <w:r>
        <w:rPr>
          <w:rFonts w:ascii="Palatino" w:hAnsi="Palatino"/>
          <w:color w:val="000000"/>
          <w:u w:val="single"/>
        </w:rPr>
        <w:t>Heart &amp; Hands</w:t>
      </w:r>
      <w:r>
        <w:rPr>
          <w:rFonts w:ascii="Palatino" w:hAnsi="Palatino"/>
          <w:color w:val="000000"/>
        </w:rPr>
        <w:t>, Chapter 7</w:t>
      </w:r>
    </w:p>
    <w:p w:rsidR="00DF5E9D" w:rsidRDefault="00DF5E9D" w:rsidP="00DF5E9D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Prepare a resume suitable for application to midwifery school or clinical/apprenticeship training</w:t>
      </w:r>
    </w:p>
    <w:p w:rsidR="00DF5E9D" w:rsidRDefault="00DF5E9D" w:rsidP="00DF5E9D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Self-Assessment Work Sheet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b/>
          <w:i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OPTIONAL LEARNING ACTIVITIES</w:t>
      </w:r>
    </w:p>
    <w:p w:rsidR="00DF5E9D" w:rsidRDefault="00DF5E9D" w:rsidP="00DF5E9D">
      <w:pPr>
        <w:numPr>
          <w:ilvl w:val="0"/>
          <w:numId w:val="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Attend a state, national or international midwifery conference</w:t>
      </w:r>
      <w:r>
        <w:rPr>
          <w:rFonts w:ascii="Palatino" w:hAnsi="Palatino"/>
          <w:color w:val="000000"/>
        </w:rPr>
        <w:tab/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b/>
          <w:i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b/>
          <w:i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b/>
          <w:i/>
          <w:color w:val="000000"/>
        </w:rPr>
        <w:t>SUBMIT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1) Interview with midwife</w:t>
      </w:r>
    </w:p>
    <w:p w:rsidR="00DF5E9D" w:rsidRDefault="00DF5E9D" w:rsidP="00DF5E9D">
      <w:pPr>
        <w:spacing w:line="360" w:lineRule="auto"/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2) Minutes from community midwifery meeting (names deleted for    confidentiality, one name and phone number for verification)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3) Certificate of attendance from a midwifery conference, for extra credit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4) Resume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5) Self-Assessment Worksheet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6) Module Evaluation Sheet</w:t>
      </w:r>
    </w:p>
    <w:p w:rsidR="00DF5E9D" w:rsidRDefault="00DF5E9D" w:rsidP="00DF5E9D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br w:type="page"/>
      </w:r>
    </w:p>
    <w:p w:rsidR="00DF5E9D" w:rsidRDefault="00DF5E9D" w:rsidP="00DF5E9D">
      <w:pPr>
        <w:pStyle w:val="Heading1"/>
      </w:pPr>
      <w:r>
        <w:t>SELF-ASSESSMENT WORKSHEET</w:t>
      </w:r>
    </w:p>
    <w:p w:rsidR="00DF5E9D" w:rsidRDefault="00DF5E9D" w:rsidP="00DF5E9D">
      <w:pPr>
        <w:spacing w:line="360" w:lineRule="auto"/>
        <w:rPr>
          <w:rFonts w:ascii="Palatino" w:hAnsi="Palatino"/>
          <w:b/>
          <w:color w:val="000000"/>
        </w:rPr>
      </w:pPr>
    </w:p>
    <w:p w:rsidR="00DF5E9D" w:rsidRPr="00C078B0" w:rsidRDefault="00DF5E9D" w:rsidP="00DF5E9D">
      <w:pPr>
        <w:rPr>
          <w:rFonts w:ascii="Palatino" w:hAnsi="Palatino"/>
          <w:color w:val="000000"/>
        </w:rPr>
      </w:pPr>
      <w:r w:rsidRPr="00C078B0">
        <w:rPr>
          <w:rFonts w:ascii="Palatino" w:hAnsi="Palatino"/>
          <w:color w:val="000000"/>
        </w:rPr>
        <w:t>Please evaluate your progress in the Heart &amp; Hands Midwifery Intensives</w:t>
      </w:r>
    </w:p>
    <w:p w:rsidR="00DF5E9D" w:rsidRPr="00C078B0" w:rsidRDefault="00DF5E9D" w:rsidP="00DF5E9D">
      <w:pPr>
        <w:rPr>
          <w:rFonts w:ascii="Palatino" w:hAnsi="Palatino"/>
          <w:b/>
          <w:color w:val="000000"/>
        </w:rPr>
      </w:pPr>
      <w:r w:rsidRPr="00C078B0">
        <w:rPr>
          <w:rFonts w:ascii="Palatino" w:hAnsi="Palatino"/>
          <w:color w:val="000000"/>
        </w:rPr>
        <w:t>Beginning/Intermediate Modules, as regards the following</w:t>
      </w:r>
      <w:r w:rsidRPr="00C078B0">
        <w:rPr>
          <w:rFonts w:ascii="Palatino" w:hAnsi="Palatino"/>
          <w:b/>
          <w:color w:val="000000"/>
        </w:rPr>
        <w:t>:</w:t>
      </w:r>
    </w:p>
    <w:p w:rsidR="00DF5E9D" w:rsidRDefault="00DF5E9D" w:rsidP="00DF5E9D">
      <w:pPr>
        <w:rPr>
          <w:rFonts w:ascii="Palatino" w:hAnsi="Palatino"/>
          <w:color w:val="000000"/>
        </w:rPr>
      </w:pPr>
    </w:p>
    <w:p w:rsidR="00DF5E9D" w:rsidRDefault="00DF5E9D" w:rsidP="00DF5E9D">
      <w:pPr>
        <w:pStyle w:val="BodyText"/>
      </w:pPr>
      <w:r>
        <w:tab/>
        <w:t>1) Academic proficiency: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2) Self-awareness/personal growth: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3) Independent, critical thinking: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pStyle w:val="BodyText"/>
      </w:pPr>
      <w:r>
        <w:tab/>
        <w:t>4) Technical knowledge/proficiency:</w:t>
      </w:r>
    </w:p>
    <w:p w:rsidR="00DF5E9D" w:rsidRDefault="00DF5E9D" w:rsidP="00DF5E9D">
      <w:pPr>
        <w:spacing w:line="360" w:lineRule="auto"/>
        <w:jc w:val="center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jc w:val="center"/>
        <w:rPr>
          <w:rFonts w:ascii="Palatino" w:hAnsi="Palatino"/>
          <w:color w:val="000000"/>
        </w:rPr>
      </w:pPr>
    </w:p>
    <w:p w:rsidR="00DF5E9D" w:rsidRDefault="00DF5E9D" w:rsidP="00DF5E9D">
      <w:pPr>
        <w:pStyle w:val="Heading1"/>
      </w:pPr>
      <w:r>
        <w:t>SELF-ASSESSMENT WORKSHEET</w:t>
      </w:r>
    </w:p>
    <w:p w:rsidR="00DF5E9D" w:rsidRDefault="00DF5E9D" w:rsidP="00DF5E9D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(Page 2)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5) Ability to self-direct learning: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6) Greatest strengths as a student: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7) Greatest weaknesses as a student: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   8) Priorities regarding further education/training:</w:t>
      </w: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spacing w:line="360" w:lineRule="auto"/>
        <w:rPr>
          <w:rFonts w:ascii="Palatino" w:hAnsi="Palatino"/>
          <w:color w:val="000000"/>
        </w:rPr>
      </w:pPr>
    </w:p>
    <w:p w:rsidR="00DF5E9D" w:rsidRDefault="00DF5E9D" w:rsidP="00DF5E9D">
      <w:pPr>
        <w:pStyle w:val="Heading6"/>
        <w:rPr>
          <w:b/>
          <w:sz w:val="24"/>
        </w:rPr>
      </w:pPr>
      <w:r>
        <w:rPr>
          <w:b/>
          <w:sz w:val="24"/>
        </w:rPr>
        <w:t>MODULE EVALUATION SHEET</w:t>
      </w:r>
    </w:p>
    <w:p w:rsidR="00DF5E9D" w:rsidRDefault="00DF5E9D" w:rsidP="00DF5E9D">
      <w:pPr>
        <w:pStyle w:val="Heading6"/>
        <w:jc w:val="left"/>
        <w:rPr>
          <w:b/>
          <w:sz w:val="24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ind w:left="360"/>
        <w:rPr>
          <w:rFonts w:ascii="Palatino" w:hAnsi="Palatino"/>
        </w:rPr>
      </w:pPr>
    </w:p>
    <w:p w:rsidR="00DF5E9D" w:rsidRDefault="00DF5E9D" w:rsidP="00DF5E9D">
      <w:pPr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What did you like about this module?</w:t>
      </w: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Were there any surprises for you in this module?</w:t>
      </w: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Pr="003B5BA5" w:rsidRDefault="00DF5E9D" w:rsidP="00DF5E9D">
      <w:pPr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Was there anything in his module that was particularly challenging for you?</w:t>
      </w: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Do you feel you met this module’s stated learning objectives?</w:t>
      </w: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 xml:space="preserve">Did the leaning activities enable you to meet the learning objectives? </w:t>
      </w: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Were the suggested learning resources (books and materials) adequate to meet the learning objectives? Did you utilize additional resources?</w:t>
      </w: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rPr>
          <w:rFonts w:ascii="Palatino" w:hAnsi="Palatino"/>
        </w:rPr>
      </w:pPr>
    </w:p>
    <w:p w:rsidR="00DF5E9D" w:rsidRDefault="00DF5E9D" w:rsidP="00DF5E9D">
      <w:pPr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Any comments/suggestions for improving the module?</w:t>
      </w:r>
    </w:p>
    <w:p w:rsidR="00DF5E9D" w:rsidRDefault="00DF5E9D" w:rsidP="00DF5E9D">
      <w:pPr>
        <w:spacing w:line="360" w:lineRule="auto"/>
      </w:pPr>
    </w:p>
    <w:p w:rsidR="003C5165" w:rsidRDefault="00DF5E9D"/>
    <w:sectPr w:rsidR="003C5165" w:rsidSect="00CD591C">
      <w:footerReference w:type="even" r:id="rId5"/>
      <w:footerReference w:type="default" r:id="rId6"/>
      <w:pgSz w:w="12240" w:h="15840"/>
      <w:pgMar w:top="7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91C" w:rsidRDefault="00DF5E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91C" w:rsidRDefault="00DF5E9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91C" w:rsidRDefault="00DF5E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591C" w:rsidRDefault="00DF5E9D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8E32BC"/>
    <w:multiLevelType w:val="hybridMultilevel"/>
    <w:tmpl w:val="414A25C6"/>
    <w:lvl w:ilvl="0" w:tplc="ABBA3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85ADC"/>
    <w:multiLevelType w:val="hybridMultilevel"/>
    <w:tmpl w:val="EA2E8DEA"/>
    <w:lvl w:ilvl="0" w:tplc="ABBA3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E7B06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444CD"/>
    <w:multiLevelType w:val="hybridMultilevel"/>
    <w:tmpl w:val="91749C18"/>
    <w:lvl w:ilvl="0" w:tplc="ABBA3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382E1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6297A4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2C4D0F8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5E9D"/>
    <w:rsid w:val="00DF5E9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9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F5E9D"/>
    <w:pPr>
      <w:keepNext/>
      <w:spacing w:line="360" w:lineRule="auto"/>
      <w:jc w:val="center"/>
      <w:outlineLvl w:val="0"/>
    </w:pPr>
    <w:rPr>
      <w:rFonts w:ascii="Palatino" w:hAnsi="Palatino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F5E9D"/>
    <w:pPr>
      <w:keepNext/>
      <w:spacing w:line="360" w:lineRule="auto"/>
      <w:jc w:val="center"/>
      <w:outlineLvl w:val="5"/>
    </w:pPr>
    <w:rPr>
      <w:rFonts w:ascii="Palatino" w:hAnsi="Palatino"/>
      <w:color w:val="00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5E9D"/>
    <w:rPr>
      <w:rFonts w:ascii="Palatino" w:eastAsia="Times" w:hAnsi="Palatino" w:cs="Times New Roman"/>
      <w:b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DF5E9D"/>
    <w:rPr>
      <w:rFonts w:ascii="Palatino" w:eastAsia="Times" w:hAnsi="Palatino" w:cs="Times New Roman"/>
      <w:color w:val="000000"/>
      <w:sz w:val="28"/>
      <w:szCs w:val="20"/>
    </w:rPr>
  </w:style>
  <w:style w:type="paragraph" w:styleId="BodyText">
    <w:name w:val="Body Text"/>
    <w:basedOn w:val="Normal"/>
    <w:link w:val="BodyTextChar"/>
    <w:rsid w:val="00DF5E9D"/>
    <w:pPr>
      <w:spacing w:line="360" w:lineRule="auto"/>
    </w:pPr>
    <w:rPr>
      <w:rFonts w:ascii="Palatino" w:hAnsi="Palatino"/>
      <w:color w:val="000000"/>
      <w:lang/>
    </w:rPr>
  </w:style>
  <w:style w:type="character" w:customStyle="1" w:styleId="BodyTextChar">
    <w:name w:val="Body Text Char"/>
    <w:basedOn w:val="DefaultParagraphFont"/>
    <w:link w:val="BodyText"/>
    <w:rsid w:val="00DF5E9D"/>
    <w:rPr>
      <w:rFonts w:ascii="Palatino" w:eastAsia="Times" w:hAnsi="Palatino" w:cs="Times New Roman"/>
      <w:color w:val="000000"/>
      <w:szCs w:val="20"/>
      <w:lang/>
    </w:rPr>
  </w:style>
  <w:style w:type="paragraph" w:styleId="Footer">
    <w:name w:val="footer"/>
    <w:basedOn w:val="Normal"/>
    <w:link w:val="FooterChar"/>
    <w:rsid w:val="00DF5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E9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DF5E9D"/>
  </w:style>
  <w:style w:type="paragraph" w:styleId="BodyText2">
    <w:name w:val="Body Text 2"/>
    <w:basedOn w:val="Normal"/>
    <w:link w:val="BodyText2Char"/>
    <w:rsid w:val="00DF5E9D"/>
    <w:pPr>
      <w:spacing w:line="36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DF5E9D"/>
    <w:rPr>
      <w:rFonts w:ascii="Times" w:eastAsia="Times" w:hAnsi="Times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409</Words>
  <Characters>2336</Characters>
  <Application>Microsoft Macintosh Word</Application>
  <DocSecurity>0</DocSecurity>
  <Lines>19</Lines>
  <Paragraphs>4</Paragraphs>
  <ScaleCrop>false</ScaleCrop>
  <Company>NMI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</dc:creator>
  <cp:keywords/>
  <cp:lastModifiedBy>Najat</cp:lastModifiedBy>
  <cp:revision>1</cp:revision>
  <dcterms:created xsi:type="dcterms:W3CDTF">2018-07-30T14:28:00Z</dcterms:created>
  <dcterms:modified xsi:type="dcterms:W3CDTF">2018-07-30T14:30:00Z</dcterms:modified>
</cp:coreProperties>
</file>