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C060" w14:textId="77777777" w:rsidR="0041626B" w:rsidRDefault="00C6409F">
      <w:pPr>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Research Literacy</w:t>
      </w:r>
    </w:p>
    <w:p w14:paraId="4EE6F585"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14:paraId="0D65D692"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14:paraId="16E55E0E" w14:textId="77777777" w:rsidR="0041626B" w:rsidRDefault="00C6409F">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14:paraId="78560FB5" w14:textId="77777777" w:rsidR="0041626B" w:rsidRDefault="0041626B">
      <w:pPr>
        <w:spacing w:line="240" w:lineRule="auto"/>
        <w:contextualSpacing w:val="0"/>
        <w:rPr>
          <w:rFonts w:ascii="Helvetica Neue" w:eastAsia="Helvetica Neue" w:hAnsi="Helvetica Neue" w:cs="Helvetica Neue"/>
          <w:b/>
          <w:sz w:val="24"/>
          <w:szCs w:val="24"/>
        </w:rPr>
      </w:pPr>
    </w:p>
    <w:p w14:paraId="18A57DAE" w14:textId="77777777" w:rsidR="0041626B" w:rsidRDefault="0041626B">
      <w:pPr>
        <w:contextualSpacing w:val="0"/>
        <w:rPr>
          <w:sz w:val="28"/>
          <w:szCs w:val="28"/>
          <w:u w:val="single"/>
        </w:rPr>
      </w:pPr>
    </w:p>
    <w:p w14:paraId="1FD3377B" w14:textId="77777777" w:rsidR="0041626B" w:rsidRDefault="00C6409F">
      <w:pPr>
        <w:contextualSpacing w:val="0"/>
        <w:rPr>
          <w:sz w:val="24"/>
          <w:szCs w:val="24"/>
          <w:u w:val="single"/>
        </w:rPr>
      </w:pPr>
      <w:r>
        <w:rPr>
          <w:sz w:val="24"/>
          <w:szCs w:val="24"/>
          <w:u w:val="single"/>
        </w:rPr>
        <w:t>Description:</w:t>
      </w:r>
    </w:p>
    <w:p w14:paraId="0504372A" w14:textId="77777777" w:rsidR="0041626B" w:rsidRDefault="00C6409F">
      <w:pPr>
        <w:spacing w:line="240" w:lineRule="auto"/>
        <w:contextualSpacing w:val="0"/>
        <w:rPr>
          <w:sz w:val="28"/>
          <w:szCs w:val="28"/>
          <w:u w:val="single"/>
        </w:rPr>
      </w:pPr>
      <w:r>
        <w:rPr>
          <w:rFonts w:ascii="Helvetica Neue" w:eastAsia="Helvetica Neue" w:hAnsi="Helvetica Neue" w:cs="Helvetica Neue"/>
          <w:sz w:val="24"/>
          <w:szCs w:val="24"/>
        </w:rPr>
        <w:t>This module explores basic concepts around how midwives and student midwives conduct research, how to find the research you’re looking for, and how to analyze the value of a study in how it relates to your curiosity or research question. It includes recomm</w:t>
      </w:r>
      <w:r>
        <w:rPr>
          <w:rFonts w:ascii="Helvetica Neue" w:eastAsia="Helvetica Neue" w:hAnsi="Helvetica Neue" w:cs="Helvetica Neue"/>
          <w:sz w:val="24"/>
          <w:szCs w:val="24"/>
        </w:rPr>
        <w:t xml:space="preserve">ended reading materials in print and online, and asks students to complete short answer questions for assessment, long answer questions for deeper reflection, and learning activities/projects to deepen your hands-on direct application of key concepts. </w:t>
      </w:r>
    </w:p>
    <w:p w14:paraId="0DC4F2B2" w14:textId="77777777" w:rsidR="0041626B" w:rsidRDefault="0041626B">
      <w:pPr>
        <w:contextualSpacing w:val="0"/>
        <w:rPr>
          <w:sz w:val="28"/>
          <w:szCs w:val="28"/>
          <w:u w:val="single"/>
        </w:rPr>
      </w:pPr>
    </w:p>
    <w:p w14:paraId="579F3F20" w14:textId="77777777" w:rsidR="0041626B" w:rsidRDefault="00C6409F">
      <w:pPr>
        <w:contextualSpacing w:val="0"/>
        <w:rPr>
          <w:sz w:val="24"/>
          <w:szCs w:val="24"/>
          <w:u w:val="single"/>
        </w:rPr>
      </w:pPr>
      <w:r>
        <w:rPr>
          <w:sz w:val="24"/>
          <w:szCs w:val="24"/>
          <w:u w:val="single"/>
        </w:rPr>
        <w:t>Le</w:t>
      </w:r>
      <w:r>
        <w:rPr>
          <w:sz w:val="24"/>
          <w:szCs w:val="24"/>
          <w:u w:val="single"/>
        </w:rPr>
        <w:t>arning Objectives:</w:t>
      </w:r>
    </w:p>
    <w:p w14:paraId="13458BC4" w14:textId="77777777" w:rsidR="0041626B" w:rsidRDefault="00C6409F">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to principles of research , </w:t>
      </w:r>
    </w:p>
    <w:p w14:paraId="6E0F8936" w14:textId="77777777" w:rsidR="0041626B" w:rsidRDefault="00C6409F">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evidenced-based practice, </w:t>
      </w:r>
    </w:p>
    <w:p w14:paraId="650FC07F" w14:textId="77777777" w:rsidR="0041626B" w:rsidRDefault="00C6409F">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Understand critical interpretation of professional literature and findings</w:t>
      </w:r>
    </w:p>
    <w:p w14:paraId="2858A6EC" w14:textId="77777777" w:rsidR="0041626B" w:rsidRDefault="00C6409F">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types of research </w:t>
      </w:r>
    </w:p>
    <w:p w14:paraId="6C087CF4" w14:textId="77777777" w:rsidR="0041626B" w:rsidRDefault="00C6409F">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Understand appropriate integration of research into midw</w:t>
      </w:r>
      <w:r>
        <w:rPr>
          <w:rFonts w:ascii="Helvetica Neue" w:eastAsia="Helvetica Neue" w:hAnsi="Helvetica Neue" w:cs="Helvetica Neue"/>
          <w:sz w:val="24"/>
          <w:szCs w:val="24"/>
        </w:rPr>
        <w:t xml:space="preserve">ifery practice </w:t>
      </w:r>
    </w:p>
    <w:p w14:paraId="1CAE98F3" w14:textId="77777777" w:rsidR="0041626B" w:rsidRDefault="0041626B">
      <w:pPr>
        <w:spacing w:line="240" w:lineRule="auto"/>
        <w:contextualSpacing w:val="0"/>
        <w:rPr>
          <w:rFonts w:ascii="Helvetica Neue" w:eastAsia="Helvetica Neue" w:hAnsi="Helvetica Neue" w:cs="Helvetica Neue"/>
          <w:sz w:val="24"/>
          <w:szCs w:val="24"/>
        </w:rPr>
      </w:pPr>
    </w:p>
    <w:p w14:paraId="712E62F0" w14:textId="77777777" w:rsidR="0041626B" w:rsidRDefault="00C6409F">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14:paraId="1B968807"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14:paraId="78ED2B50"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14:paraId="3DA393CC"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14:paraId="4769DD23"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14:paraId="4355745C" w14:textId="77777777" w:rsidR="0041626B" w:rsidRDefault="00C6409F">
      <w:pPr>
        <w:numPr>
          <w:ilvl w:val="1"/>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Practice using research databases </w:t>
      </w:r>
    </w:p>
    <w:p w14:paraId="405DD5CC" w14:textId="77777777" w:rsidR="0041626B" w:rsidRDefault="00C6409F">
      <w:pPr>
        <w:numPr>
          <w:ilvl w:val="1"/>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Summarize a literature search </w:t>
      </w:r>
    </w:p>
    <w:p w14:paraId="6ADFCDEC"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Submit work to </w:t>
      </w:r>
      <w:r>
        <w:rPr>
          <w:rFonts w:ascii="Helvetica Neue" w:eastAsia="Helvetica Neue" w:hAnsi="Helvetica Neue" w:cs="Helvetica Neue"/>
          <w:sz w:val="24"/>
          <w:szCs w:val="24"/>
        </w:rPr>
        <w:t>Study Group Course Coordinator</w:t>
      </w:r>
    </w:p>
    <w:p w14:paraId="26EBB645" w14:textId="77777777" w:rsidR="0041626B" w:rsidRDefault="00C6409F">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14:paraId="3BBC3F52" w14:textId="77777777" w:rsidR="0041626B" w:rsidRDefault="0041626B">
      <w:pPr>
        <w:spacing w:line="240" w:lineRule="auto"/>
        <w:ind w:left="720"/>
        <w:contextualSpacing w:val="0"/>
        <w:rPr>
          <w:rFonts w:ascii="Helvetica Neue" w:eastAsia="Helvetica Neue" w:hAnsi="Helvetica Neue" w:cs="Helvetica Neue"/>
          <w:sz w:val="24"/>
          <w:szCs w:val="24"/>
        </w:rPr>
      </w:pPr>
    </w:p>
    <w:p w14:paraId="3FD606DA" w14:textId="77777777" w:rsidR="0041626B" w:rsidRDefault="00C6409F">
      <w:pPr>
        <w:contextualSpacing w:val="0"/>
        <w:rPr>
          <w:sz w:val="24"/>
          <w:szCs w:val="24"/>
          <w:u w:val="single"/>
        </w:rPr>
      </w:pPr>
      <w:r>
        <w:rPr>
          <w:sz w:val="24"/>
          <w:szCs w:val="24"/>
          <w:u w:val="single"/>
        </w:rPr>
        <w:t>Study Sources (print):</w:t>
      </w:r>
    </w:p>
    <w:p w14:paraId="10D1BFC6" w14:textId="77777777" w:rsidR="0041626B" w:rsidRDefault="00C6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14:paraId="59B6DBF4" w14:textId="77777777" w:rsidR="0041626B" w:rsidRDefault="00C6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Using keywords from the Learning Objectives, search the index. Read those pages listed, and read the chapter in whi</w:t>
      </w:r>
      <w:r>
        <w:rPr>
          <w:rFonts w:ascii="Helvetica Neue" w:eastAsia="Helvetica Neue" w:hAnsi="Helvetica Neue" w:cs="Helvetica Neue"/>
          <w:sz w:val="24"/>
          <w:szCs w:val="24"/>
        </w:rPr>
        <w:t>ch they are found. Establish a context for the information so that you understand how other topics are related. In addition, read the chapter headings in the Table of Contents, and flip through each text to familiarize yourself with the content of chapters</w:t>
      </w:r>
      <w:r>
        <w:rPr>
          <w:rFonts w:ascii="Helvetica Neue" w:eastAsia="Helvetica Neue" w:hAnsi="Helvetica Neue" w:cs="Helvetica Neue"/>
          <w:sz w:val="24"/>
          <w:szCs w:val="24"/>
        </w:rPr>
        <w:t>. As you work through Study Group modules, you will eventually read each text in its entirety.</w:t>
      </w:r>
    </w:p>
    <w:p w14:paraId="5721155A" w14:textId="77777777" w:rsidR="0041626B" w:rsidRDefault="004162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14:paraId="2B3D053F" w14:textId="77777777" w:rsidR="0041626B" w:rsidRDefault="00C6409F">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Introduction to Research for Midwives, Rees</w:t>
      </w:r>
    </w:p>
    <w:p w14:paraId="5EFF1CC6" w14:textId="77777777" w:rsidR="0041626B" w:rsidRDefault="0041626B">
      <w:pPr>
        <w:spacing w:line="240" w:lineRule="auto"/>
        <w:contextualSpacing w:val="0"/>
        <w:rPr>
          <w:rFonts w:ascii="Helvetica Neue" w:eastAsia="Helvetica Neue" w:hAnsi="Helvetica Neue" w:cs="Helvetica Neue"/>
          <w:sz w:val="24"/>
          <w:szCs w:val="24"/>
        </w:rPr>
      </w:pPr>
    </w:p>
    <w:p w14:paraId="7BFFBE6E" w14:textId="77777777" w:rsidR="0041626B" w:rsidRDefault="00C6409F">
      <w:pPr>
        <w:contextualSpacing w:val="0"/>
        <w:rPr>
          <w:rFonts w:ascii="Helvetica Neue" w:eastAsia="Helvetica Neue" w:hAnsi="Helvetica Neue" w:cs="Helvetica Neue"/>
          <w:sz w:val="24"/>
          <w:szCs w:val="24"/>
          <w:u w:val="single"/>
        </w:rPr>
      </w:pPr>
      <w:r>
        <w:rPr>
          <w:sz w:val="24"/>
          <w:szCs w:val="24"/>
          <w:u w:val="single"/>
        </w:rPr>
        <w:t>Study Sources (online):</w:t>
      </w:r>
    </w:p>
    <w:p w14:paraId="1D396E62" w14:textId="77777777" w:rsidR="0041626B" w:rsidRDefault="00C6409F">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b/>
          <w:color w:val="1A1A1A"/>
          <w:sz w:val="24"/>
          <w:szCs w:val="24"/>
        </w:rPr>
        <w:t>Research Literacy</w:t>
      </w:r>
      <w:r>
        <w:rPr>
          <w:rFonts w:ascii="Helvetica Neue" w:eastAsia="Helvetica Neue" w:hAnsi="Helvetica Neue" w:cs="Helvetica Neue"/>
          <w:color w:val="1A1A1A"/>
          <w:sz w:val="24"/>
          <w:szCs w:val="24"/>
        </w:rPr>
        <w:t xml:space="preserve"> module web resources section for current online study sou</w:t>
      </w:r>
      <w:r>
        <w:rPr>
          <w:rFonts w:ascii="Helvetica Neue" w:eastAsia="Helvetica Neue" w:hAnsi="Helvetica Neue" w:cs="Helvetica Neue"/>
          <w:color w:val="1A1A1A"/>
          <w:sz w:val="24"/>
          <w:szCs w:val="24"/>
        </w:rPr>
        <w:t>rces for this module.</w:t>
      </w:r>
    </w:p>
    <w:p w14:paraId="3F4C7926" w14:textId="77777777" w:rsidR="0041626B" w:rsidRDefault="00C6409F">
      <w:pPr>
        <w:contextualSpacing w:val="0"/>
        <w:rPr>
          <w:sz w:val="24"/>
          <w:szCs w:val="24"/>
          <w:u w:val="single"/>
        </w:rPr>
      </w:pPr>
      <w:r>
        <w:rPr>
          <w:sz w:val="24"/>
          <w:szCs w:val="24"/>
          <w:u w:val="single"/>
        </w:rPr>
        <w:t>Related Modules:</w:t>
      </w:r>
    </w:p>
    <w:p w14:paraId="73D06E95" w14:textId="77777777" w:rsidR="0041626B" w:rsidRDefault="00C6409F">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Modules</w:t>
      </w:r>
    </w:p>
    <w:p w14:paraId="1E2F4AC8" w14:textId="77777777" w:rsidR="0041626B" w:rsidRDefault="0041626B">
      <w:pPr>
        <w:spacing w:line="240" w:lineRule="auto"/>
        <w:contextualSpacing w:val="0"/>
        <w:rPr>
          <w:rFonts w:ascii="Helvetica Neue" w:eastAsia="Helvetica Neue" w:hAnsi="Helvetica Neue" w:cs="Helvetica Neue"/>
          <w:i/>
          <w:sz w:val="24"/>
          <w:szCs w:val="24"/>
        </w:rPr>
      </w:pPr>
    </w:p>
    <w:p w14:paraId="1754AFDA" w14:textId="77777777" w:rsidR="0041626B" w:rsidRDefault="00C6409F">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14:paraId="26EB05D4"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14:paraId="214B625F" w14:textId="77777777" w:rsidR="0041626B" w:rsidRDefault="0041626B">
      <w:pPr>
        <w:spacing w:line="240" w:lineRule="auto"/>
        <w:contextualSpacing w:val="0"/>
        <w:rPr>
          <w:rFonts w:ascii="Helvetica Neue" w:eastAsia="Helvetica Neue" w:hAnsi="Helvetica Neue" w:cs="Helvetica Neue"/>
          <w:sz w:val="24"/>
          <w:szCs w:val="24"/>
        </w:rPr>
      </w:pPr>
    </w:p>
    <w:p w14:paraId="64098D82"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14:paraId="5D869A81"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14:paraId="0FE21E62" w14:textId="77777777" w:rsidR="0041626B" w:rsidRDefault="0041626B">
      <w:pPr>
        <w:spacing w:line="240" w:lineRule="auto"/>
        <w:contextualSpacing w:val="0"/>
        <w:rPr>
          <w:rFonts w:ascii="Helvetica Neue" w:eastAsia="Helvetica Neue" w:hAnsi="Helvetica Neue" w:cs="Helvetica Neue"/>
          <w:sz w:val="24"/>
          <w:szCs w:val="24"/>
        </w:rPr>
      </w:pPr>
    </w:p>
    <w:p w14:paraId="70B44F12"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w:t>
      </w:r>
      <w:r>
        <w:rPr>
          <w:rFonts w:ascii="Helvetica Neue" w:eastAsia="Helvetica Neue" w:hAnsi="Helvetica Neue" w:cs="Helvetica Neue"/>
          <w:sz w:val="24"/>
          <w:szCs w:val="24"/>
        </w:rPr>
        <w:t xml:space="preserve">returned to you. We will return your module as an e-mail attachment. Each module includes an Evaluation Sheet at the end of the pdf. The module’s page on the student portal also includes a link to a fillable online module evaluation sheet. Please take the </w:t>
      </w:r>
      <w:r>
        <w:rPr>
          <w:rFonts w:ascii="Helvetica Neue" w:eastAsia="Helvetica Neue" w:hAnsi="Helvetica Neue" w:cs="Helvetica Neue"/>
          <w:sz w:val="24"/>
          <w:szCs w:val="24"/>
        </w:rPr>
        <w:t xml:space="preserve">time to fill out the module evaluation sheet and return it to us for each module, it helps us to improve our course work. </w:t>
      </w:r>
    </w:p>
    <w:p w14:paraId="504A4B97" w14:textId="77777777" w:rsidR="0041626B" w:rsidRDefault="0041626B">
      <w:pPr>
        <w:spacing w:line="240" w:lineRule="auto"/>
        <w:contextualSpacing w:val="0"/>
        <w:rPr>
          <w:rFonts w:ascii="Helvetica Neue" w:eastAsia="Helvetica Neue" w:hAnsi="Helvetica Neue" w:cs="Helvetica Neue"/>
          <w:sz w:val="24"/>
          <w:szCs w:val="24"/>
          <w:u w:val="single"/>
        </w:rPr>
      </w:pPr>
    </w:p>
    <w:p w14:paraId="4D42C8FB"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14:paraId="162518F5"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and last name in title of PDF, along with nam</w:t>
      </w:r>
      <w:r>
        <w:rPr>
          <w:rFonts w:ascii="Helvetica Neue" w:eastAsia="Helvetica Neue" w:hAnsi="Helvetica Neue" w:cs="Helvetica Neue"/>
          <w:sz w:val="24"/>
          <w:szCs w:val="24"/>
        </w:rPr>
        <w:t xml:space="preserve">e of module. Example: “ERyanFirstStage.pdf” </w:t>
      </w:r>
    </w:p>
    <w:p w14:paraId="283B2554"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14:paraId="0013D572"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14:paraId="13F0264C"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 a blank line and then your thoughtful answer (without the question, you have c</w:t>
      </w:r>
      <w:r>
        <w:rPr>
          <w:rFonts w:ascii="Helvetica Neue" w:eastAsia="Helvetica Neue" w:hAnsi="Helvetica Neue" w:cs="Helvetica Neue"/>
          <w:sz w:val="24"/>
          <w:szCs w:val="24"/>
        </w:rPr>
        <w:t xml:space="preserve">ommentary without context) </w:t>
      </w:r>
    </w:p>
    <w:p w14:paraId="7EF9E7B5"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14:paraId="543AF7CB"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14:paraId="754103E1"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w:t>
      </w:r>
      <w:r>
        <w:rPr>
          <w:rFonts w:ascii="Helvetica Neue" w:eastAsia="Helvetica Neue" w:hAnsi="Helvetica Neue" w:cs="Helvetica Neue"/>
          <w:sz w:val="24"/>
          <w:szCs w:val="24"/>
        </w:rPr>
        <w:t xml:space="preserve">text </w:t>
      </w:r>
    </w:p>
    <w:p w14:paraId="5A3EC679"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14:paraId="3550F3FD" w14:textId="77777777" w:rsidR="0041626B" w:rsidRDefault="00C6409F">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Credit sources of direct quotes </w:t>
      </w:r>
    </w:p>
    <w:p w14:paraId="7DACF731" w14:textId="77777777" w:rsidR="0041626B" w:rsidRDefault="0041626B">
      <w:pPr>
        <w:spacing w:line="240" w:lineRule="auto"/>
        <w:contextualSpacing w:val="0"/>
        <w:rPr>
          <w:rFonts w:ascii="Helvetica Neue" w:eastAsia="Helvetica Neue" w:hAnsi="Helvetica Neue" w:cs="Helvetica Neue"/>
          <w:sz w:val="24"/>
          <w:szCs w:val="24"/>
          <w:u w:val="single"/>
        </w:rPr>
      </w:pPr>
    </w:p>
    <w:p w14:paraId="6F93FB2C" w14:textId="77777777" w:rsidR="0041626B" w:rsidRDefault="00C6409F">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14:paraId="1B17C83D" w14:textId="77777777" w:rsidR="0041626B" w:rsidRDefault="00C6409F">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w:t>
      </w:r>
      <w:r>
        <w:rPr>
          <w:rFonts w:ascii="Helvetica Neue" w:eastAsia="Helvetica Neue" w:hAnsi="Helvetica Neue" w:cs="Helvetica Neue"/>
          <w:sz w:val="24"/>
          <w:szCs w:val="24"/>
        </w:rPr>
        <w:t>ort answer questions for assessment, long answer questions for deeper reflection, and learning activities/projects, and submit them as detailed above. Upon return to you, your coursework may have feedback or ask for additional information or exploration on</w:t>
      </w:r>
      <w:r>
        <w:rPr>
          <w:rFonts w:ascii="Helvetica Neue" w:eastAsia="Helvetica Neue" w:hAnsi="Helvetica Neue" w:cs="Helvetica Neue"/>
          <w:sz w:val="24"/>
          <w:szCs w:val="24"/>
        </w:rPr>
        <w:t xml:space="preserve">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14:paraId="7A698C5F" w14:textId="77777777" w:rsidR="0041626B" w:rsidRDefault="0041626B">
      <w:pPr>
        <w:spacing w:line="240" w:lineRule="auto"/>
        <w:contextualSpacing w:val="0"/>
        <w:rPr>
          <w:rFonts w:ascii="Helvetica Neue" w:eastAsia="Helvetica Neue" w:hAnsi="Helvetica Neue" w:cs="Helvetica Neue"/>
          <w:b/>
          <w:sz w:val="24"/>
          <w:szCs w:val="24"/>
        </w:rPr>
      </w:pPr>
    </w:p>
    <w:p w14:paraId="3E3B0BE7" w14:textId="77777777" w:rsidR="0041626B" w:rsidRDefault="0041626B">
      <w:pPr>
        <w:spacing w:line="240" w:lineRule="auto"/>
        <w:contextualSpacing w:val="0"/>
        <w:rPr>
          <w:rFonts w:ascii="Helvetica Neue" w:eastAsia="Helvetica Neue" w:hAnsi="Helvetica Neue" w:cs="Helvetica Neue"/>
          <w:b/>
          <w:sz w:val="24"/>
          <w:szCs w:val="24"/>
        </w:rPr>
      </w:pPr>
    </w:p>
    <w:p w14:paraId="7A446C44" w14:textId="77777777" w:rsidR="0041626B" w:rsidRDefault="0041626B">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971021" w:rsidRPr="000039C7" w14:paraId="3B237545" w14:textId="77777777" w:rsidTr="0097102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14:paraId="3C19E200" w14:textId="77777777" w:rsidR="00971021" w:rsidRPr="000039C7" w:rsidRDefault="00971021" w:rsidP="00D22158">
            <w:pPr>
              <w:rPr>
                <w:sz w:val="20"/>
                <w:szCs w:val="20"/>
              </w:rPr>
            </w:pPr>
            <w:bookmarkStart w:id="0" w:name="OLE_LINK3"/>
            <w:bookmarkStart w:id="1" w:name="OLE_LINK4"/>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14:paraId="47FFF93C" w14:textId="77777777" w:rsidR="00971021" w:rsidRPr="000039C7" w:rsidRDefault="00971021" w:rsidP="00D22158">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14:paraId="42094777" w14:textId="77777777" w:rsidR="00971021" w:rsidRPr="000039C7" w:rsidRDefault="00971021" w:rsidP="00D22158">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14:paraId="790783CF" w14:textId="77777777" w:rsidR="00971021" w:rsidRPr="000039C7" w:rsidRDefault="00971021" w:rsidP="00D22158">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14:paraId="30588566"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 xml:space="preserve">Level 2 </w:t>
            </w:r>
          </w:p>
          <w:p w14:paraId="4F0274CB"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14:paraId="2C476850"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 xml:space="preserve">Level 3 </w:t>
            </w:r>
          </w:p>
          <w:p w14:paraId="4A79935D"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 xml:space="preserve">(1.5 points) </w:t>
            </w:r>
          </w:p>
          <w:p w14:paraId="35172982"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14:paraId="54A02815"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 xml:space="preserve">Level 3 </w:t>
            </w:r>
          </w:p>
          <w:p w14:paraId="1F2E8EE3"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14:paraId="582C6B76" w14:textId="77777777" w:rsidR="00971021" w:rsidRPr="000039C7" w:rsidRDefault="00971021" w:rsidP="00D22158">
            <w:pPr>
              <w:pStyle w:val="FreeForm"/>
              <w:spacing w:line="240" w:lineRule="exact"/>
              <w:rPr>
                <w:sz w:val="20"/>
                <w:szCs w:val="20"/>
              </w:rPr>
            </w:pPr>
            <w:r w:rsidRPr="000039C7">
              <w:rPr>
                <w:b/>
                <w:bCs/>
                <w:color w:val="FEFFFF"/>
                <w:sz w:val="20"/>
                <w:szCs w:val="20"/>
                <w:shd w:val="clear" w:color="auto" w:fill="91003D"/>
              </w:rPr>
              <w:t>Student Score</w:t>
            </w:r>
          </w:p>
        </w:tc>
      </w:tr>
      <w:tr w:rsidR="00971021" w:rsidRPr="000039C7" w14:paraId="0A6DCD57" w14:textId="77777777" w:rsidTr="0097102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14:paraId="5A56A504" w14:textId="77777777" w:rsidR="00971021" w:rsidRPr="000039C7" w:rsidRDefault="00971021" w:rsidP="00D22158">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14:paraId="49057932" w14:textId="77777777" w:rsidR="00971021" w:rsidRPr="000039C7" w:rsidRDefault="00971021" w:rsidP="00D22158">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2075ED5" w14:textId="77777777" w:rsidR="00971021" w:rsidRPr="000039C7" w:rsidRDefault="00971021" w:rsidP="00D22158">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FCE1242" w14:textId="77777777" w:rsidR="00971021" w:rsidRPr="000039C7" w:rsidRDefault="00971021" w:rsidP="00D22158">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F9F31A3" w14:textId="77777777" w:rsidR="00971021" w:rsidRPr="000039C7" w:rsidRDefault="00971021" w:rsidP="00D22158">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594014E0" w14:textId="77777777" w:rsidR="00971021" w:rsidRPr="000039C7" w:rsidRDefault="00971021" w:rsidP="00D22158">
            <w:pPr>
              <w:rPr>
                <w:sz w:val="20"/>
                <w:szCs w:val="20"/>
              </w:rPr>
            </w:pPr>
          </w:p>
        </w:tc>
      </w:tr>
      <w:tr w:rsidR="00971021" w:rsidRPr="000039C7" w14:paraId="5DB7B169" w14:textId="77777777" w:rsidTr="0097102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14:paraId="316B2EAA" w14:textId="77777777" w:rsidR="00971021" w:rsidRPr="000039C7" w:rsidRDefault="00971021" w:rsidP="00D22158">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14:paraId="77EA021A"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675F912F"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5851AE16"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50905F0D"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14:paraId="4D9B667D" w14:textId="77777777" w:rsidR="00971021" w:rsidRPr="000039C7" w:rsidRDefault="00971021" w:rsidP="00D22158">
            <w:pPr>
              <w:rPr>
                <w:sz w:val="20"/>
                <w:szCs w:val="20"/>
              </w:rPr>
            </w:pPr>
          </w:p>
        </w:tc>
      </w:tr>
      <w:tr w:rsidR="00971021" w:rsidRPr="000039C7" w14:paraId="451DA14C" w14:textId="77777777" w:rsidTr="0097102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14:paraId="6B1DE77A" w14:textId="77777777" w:rsidR="00971021" w:rsidRPr="000039C7" w:rsidRDefault="00971021" w:rsidP="00D22158">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14:paraId="75462775"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F64A253"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xml:space="preserve">-Inaccurate definitions of key items </w:t>
            </w:r>
          </w:p>
          <w:p w14:paraId="72B41680"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1D0303A"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xml:space="preserve">-Accurate definitions of key items        </w:t>
            </w:r>
          </w:p>
          <w:p w14:paraId="2AD6E123"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xml:space="preserve">-Connections made between evidence, subtopics and clinical experience -Incorporation of original ideas and incorporates </w:t>
            </w:r>
            <w:r w:rsidRPr="000039C7">
              <w:rPr>
                <w:sz w:val="20"/>
                <w:szCs w:val="20"/>
                <w:shd w:val="clear" w:color="auto" w:fill="FFFFFF"/>
              </w:rPr>
              <w:lastRenderedPageBreak/>
              <w:t>some clinical experience</w:t>
            </w:r>
          </w:p>
          <w:p w14:paraId="1087BACF"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2165F6E"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lastRenderedPageBreak/>
              <w:t xml:space="preserve">- Accurate definitions of key items       </w:t>
            </w:r>
          </w:p>
          <w:p w14:paraId="6F57DCB2" w14:textId="77777777" w:rsidR="00971021" w:rsidRPr="000039C7" w:rsidRDefault="00971021" w:rsidP="00D22158">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14:paraId="18BA7B6C" w14:textId="77777777" w:rsidR="00971021" w:rsidRPr="000039C7" w:rsidRDefault="00971021" w:rsidP="00D22158">
            <w:pPr>
              <w:rPr>
                <w:sz w:val="20"/>
                <w:szCs w:val="20"/>
              </w:rPr>
            </w:pPr>
          </w:p>
        </w:tc>
      </w:tr>
      <w:tr w:rsidR="00971021" w:rsidRPr="000039C7" w14:paraId="32E2819E" w14:textId="77777777" w:rsidTr="0097102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14:paraId="1CC1A9E4" w14:textId="77777777" w:rsidR="00971021" w:rsidRPr="000039C7" w:rsidRDefault="00971021" w:rsidP="00D22158">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14:paraId="4C9F5C08"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189A6E55" w14:textId="77777777" w:rsidR="00971021" w:rsidRPr="000039C7" w:rsidRDefault="00971021" w:rsidP="00D22158">
            <w:pPr>
              <w:pStyle w:val="FreeForm"/>
              <w:spacing w:line="200" w:lineRule="exact"/>
              <w:rPr>
                <w:sz w:val="20"/>
                <w:szCs w:val="20"/>
                <w:shd w:val="clear" w:color="auto" w:fill="FFFFFF"/>
              </w:rPr>
            </w:pPr>
            <w:r w:rsidRPr="000039C7">
              <w:rPr>
                <w:sz w:val="20"/>
                <w:szCs w:val="20"/>
                <w:shd w:val="clear" w:color="auto" w:fill="FFFFFF"/>
              </w:rPr>
              <w:t xml:space="preserve">-Research not used  </w:t>
            </w:r>
          </w:p>
          <w:p w14:paraId="77877B08"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2387DF0A"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14:paraId="2E84434C"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14:paraId="23168B16" w14:textId="77777777" w:rsidR="00971021" w:rsidRPr="000039C7" w:rsidRDefault="00971021" w:rsidP="00D22158">
            <w:pPr>
              <w:rPr>
                <w:sz w:val="20"/>
                <w:szCs w:val="20"/>
              </w:rPr>
            </w:pPr>
          </w:p>
        </w:tc>
      </w:tr>
      <w:tr w:rsidR="00971021" w:rsidRPr="000039C7" w14:paraId="301DF405" w14:textId="77777777" w:rsidTr="0097102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14:paraId="36934DD6" w14:textId="77777777" w:rsidR="00971021" w:rsidRPr="000039C7" w:rsidRDefault="00971021" w:rsidP="00D22158">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14:paraId="4C1DD080"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14:paraId="2ED49C76"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14:paraId="2D832C2A"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14:paraId="1C42242C" w14:textId="77777777" w:rsidR="00971021" w:rsidRPr="000039C7" w:rsidRDefault="00971021" w:rsidP="00D22158">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14:paraId="30726874" w14:textId="77777777" w:rsidR="00971021" w:rsidRPr="000039C7" w:rsidRDefault="00971021" w:rsidP="00D22158">
            <w:pPr>
              <w:rPr>
                <w:sz w:val="20"/>
                <w:szCs w:val="20"/>
              </w:rPr>
            </w:pPr>
          </w:p>
        </w:tc>
      </w:tr>
      <w:bookmarkEnd w:id="0"/>
      <w:bookmarkEnd w:id="1"/>
    </w:tbl>
    <w:p w14:paraId="30BDDC01" w14:textId="77777777" w:rsidR="0041626B" w:rsidRDefault="0041626B">
      <w:pPr>
        <w:spacing w:line="240" w:lineRule="auto"/>
        <w:contextualSpacing w:val="0"/>
        <w:rPr>
          <w:rFonts w:ascii="Helvetica Neue" w:eastAsia="Helvetica Neue" w:hAnsi="Helvetica Neue" w:cs="Helvetica Neue"/>
          <w:b/>
          <w:sz w:val="24"/>
          <w:szCs w:val="24"/>
        </w:rPr>
      </w:pPr>
    </w:p>
    <w:p w14:paraId="31A6BCBF" w14:textId="6504E13C" w:rsidR="0041626B" w:rsidRDefault="0041626B">
      <w:pPr>
        <w:spacing w:line="240" w:lineRule="auto"/>
        <w:contextualSpacing w:val="0"/>
        <w:rPr>
          <w:rFonts w:ascii="Helvetica Neue" w:eastAsia="Helvetica Neue" w:hAnsi="Helvetica Neue" w:cs="Helvetica Neue"/>
          <w:sz w:val="24"/>
          <w:szCs w:val="24"/>
        </w:rPr>
      </w:pPr>
    </w:p>
    <w:p w14:paraId="0741AC51" w14:textId="7D7C5A04"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26964D4E" w14:textId="6F207AEE"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4C18F53F" w14:textId="7485443B"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37977D2D" w14:textId="49A9F6FF"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187571B3" w14:textId="6C97AA6E"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117225F7" w14:textId="63272CB3"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70EAC32A" w14:textId="794E10EC"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42EC38E0" w14:textId="7B4ECF0D"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196A1239" w14:textId="77777777" w:rsidR="00971021" w:rsidRDefault="00971021">
      <w:pPr>
        <w:spacing w:line="240" w:lineRule="auto"/>
        <w:contextualSpacing w:val="0"/>
        <w:rPr>
          <w:rFonts w:ascii="Helvetica Neue" w:eastAsia="Helvetica Neue" w:hAnsi="Helvetica Neue" w:cs="Helvetica Neue"/>
          <w:sz w:val="24"/>
          <w:szCs w:val="24"/>
          <w:shd w:val="clear" w:color="auto" w:fill="D9EAD3"/>
        </w:rPr>
      </w:pPr>
    </w:p>
    <w:p w14:paraId="64A3B590" w14:textId="77777777" w:rsidR="0041626B" w:rsidRDefault="0041626B">
      <w:pPr>
        <w:spacing w:line="240" w:lineRule="auto"/>
        <w:contextualSpacing w:val="0"/>
        <w:rPr>
          <w:rFonts w:ascii="Helvetica Neue" w:eastAsia="Helvetica Neue" w:hAnsi="Helvetica Neue" w:cs="Helvetica Neue"/>
          <w:sz w:val="24"/>
          <w:szCs w:val="24"/>
        </w:rPr>
      </w:pPr>
    </w:p>
    <w:p w14:paraId="77794EC5" w14:textId="77777777" w:rsidR="0041626B" w:rsidRDefault="0041626B">
      <w:pPr>
        <w:spacing w:line="240" w:lineRule="auto"/>
        <w:contextualSpacing w:val="0"/>
        <w:jc w:val="center"/>
        <w:rPr>
          <w:rFonts w:ascii="Helvetica Neue" w:eastAsia="Helvetica Neue" w:hAnsi="Helvetica Neue" w:cs="Helvetica Neue"/>
          <w:sz w:val="24"/>
          <w:szCs w:val="24"/>
          <w:u w:val="single"/>
        </w:rPr>
      </w:pPr>
    </w:p>
    <w:p w14:paraId="03CFC645" w14:textId="77777777" w:rsidR="0041626B" w:rsidRDefault="00C6409F">
      <w:pPr>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sz w:val="24"/>
          <w:szCs w:val="24"/>
          <w:u w:val="single"/>
        </w:rPr>
        <w:lastRenderedPageBreak/>
        <w:t>Introductory and Further Thoughts:</w:t>
      </w:r>
    </w:p>
    <w:p w14:paraId="54F5EB5B" w14:textId="77777777" w:rsidR="0041626B" w:rsidRDefault="00C6409F">
      <w:pPr>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Currently “Evidence-Based Practice” is trend in medical care. As midwives, it behooves us to understand current research and evidence in midwifery, obstetrics, and global health, and how and when to ethically and effectively apply this research to our prac</w:t>
      </w:r>
      <w:r>
        <w:rPr>
          <w:rFonts w:ascii="Helvetica Neue" w:eastAsia="Helvetica Neue" w:hAnsi="Helvetica Neue" w:cs="Helvetica Neue"/>
          <w:i/>
          <w:sz w:val="24"/>
          <w:szCs w:val="24"/>
        </w:rPr>
        <w:t>tice. We need to consider carefully how evidence can and should be used to create practice protocols for our client base. Protocols need to be specific to your population. For example, if a study was conducted in an obstetric setting using only people prev</w:t>
      </w:r>
      <w:r>
        <w:rPr>
          <w:rFonts w:ascii="Helvetica Neue" w:eastAsia="Helvetica Neue" w:hAnsi="Helvetica Neue" w:cs="Helvetica Neue"/>
          <w:i/>
          <w:sz w:val="24"/>
          <w:szCs w:val="24"/>
        </w:rPr>
        <w:t>iously diagnosed with Preeclampsia, it could NOT be generalized information to apply to your entire client base as they do not all have this history. Research and evidence can be powerful or misleading and the difference is the knowledge of how to read and</w:t>
      </w:r>
      <w:r>
        <w:rPr>
          <w:rFonts w:ascii="Helvetica Neue" w:eastAsia="Helvetica Neue" w:hAnsi="Helvetica Neue" w:cs="Helvetica Neue"/>
          <w:i/>
          <w:sz w:val="24"/>
          <w:szCs w:val="24"/>
        </w:rPr>
        <w:t xml:space="preserve"> understand studies.  </w:t>
      </w:r>
    </w:p>
    <w:p w14:paraId="7952D4ED" w14:textId="77777777" w:rsidR="0041626B" w:rsidRDefault="0041626B">
      <w:pPr>
        <w:spacing w:line="240" w:lineRule="auto"/>
        <w:contextualSpacing w:val="0"/>
        <w:rPr>
          <w:rFonts w:ascii="Helvetica Neue" w:eastAsia="Helvetica Neue" w:hAnsi="Helvetica Neue" w:cs="Helvetica Neue"/>
          <w:i/>
          <w:sz w:val="24"/>
          <w:szCs w:val="24"/>
        </w:rPr>
      </w:pPr>
    </w:p>
    <w:p w14:paraId="79BF8440" w14:textId="77777777" w:rsidR="0041626B" w:rsidRDefault="00C6409F">
      <w:pPr>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Before beginning this module be sure to watch the orientation video on the NMI website on how to best utilize MEDLINE Full Text, and utilize this resource, amongst other listed on the NMI module webpage, to conduct research for this</w:t>
      </w:r>
      <w:r>
        <w:rPr>
          <w:rFonts w:ascii="Helvetica Neue" w:eastAsia="Helvetica Neue" w:hAnsi="Helvetica Neue" w:cs="Helvetica Neue"/>
          <w:i/>
          <w:sz w:val="24"/>
          <w:szCs w:val="24"/>
        </w:rPr>
        <w:t xml:space="preserve"> module. </w:t>
      </w:r>
    </w:p>
    <w:p w14:paraId="43418AB4" w14:textId="77777777" w:rsidR="0041626B" w:rsidRDefault="0041626B">
      <w:pPr>
        <w:spacing w:line="240" w:lineRule="auto"/>
        <w:contextualSpacing w:val="0"/>
        <w:rPr>
          <w:rFonts w:ascii="Helvetica Neue" w:eastAsia="Helvetica Neue" w:hAnsi="Helvetica Neue" w:cs="Helvetica Neue"/>
          <w:sz w:val="24"/>
          <w:szCs w:val="24"/>
        </w:rPr>
      </w:pPr>
    </w:p>
    <w:p w14:paraId="4472F42E" w14:textId="77777777" w:rsidR="0041626B" w:rsidRDefault="0041626B">
      <w:pPr>
        <w:spacing w:line="240" w:lineRule="auto"/>
        <w:contextualSpacing w:val="0"/>
        <w:rPr>
          <w:rFonts w:ascii="Helvetica Neue" w:eastAsia="Helvetica Neue" w:hAnsi="Helvetica Neue" w:cs="Helvetica Neue"/>
          <w:sz w:val="20"/>
          <w:szCs w:val="20"/>
          <w:shd w:val="clear" w:color="auto" w:fill="D9EAD3"/>
        </w:rPr>
      </w:pPr>
    </w:p>
    <w:p w14:paraId="090E6BEB" w14:textId="77777777" w:rsidR="0041626B" w:rsidRDefault="0041626B">
      <w:pPr>
        <w:spacing w:line="240" w:lineRule="auto"/>
        <w:contextualSpacing w:val="0"/>
        <w:rPr>
          <w:rFonts w:ascii="Helvetica Neue" w:eastAsia="Helvetica Neue" w:hAnsi="Helvetica Neue" w:cs="Helvetica Neue"/>
          <w:sz w:val="20"/>
          <w:szCs w:val="20"/>
          <w:shd w:val="clear" w:color="auto" w:fill="D9EAD3"/>
        </w:rPr>
      </w:pPr>
    </w:p>
    <w:p w14:paraId="094EDCBC" w14:textId="77777777" w:rsidR="0041626B" w:rsidRDefault="00C6409F">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Research Literacy</w:t>
      </w:r>
    </w:p>
    <w:p w14:paraId="3176BAEA"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14:paraId="32ED79B3"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14:paraId="5B62A7EF" w14:textId="77777777" w:rsidR="0041626B" w:rsidRDefault="00C6409F">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14:paraId="72D168D8" w14:textId="77777777" w:rsidR="0041626B" w:rsidRDefault="0041626B">
      <w:pPr>
        <w:spacing w:line="240" w:lineRule="auto"/>
        <w:contextualSpacing w:val="0"/>
        <w:jc w:val="center"/>
        <w:rPr>
          <w:rFonts w:ascii="Helvetica Neue" w:eastAsia="Helvetica Neue" w:hAnsi="Helvetica Neue" w:cs="Helvetica Neue"/>
          <w:i/>
          <w:sz w:val="24"/>
          <w:szCs w:val="24"/>
        </w:rPr>
      </w:pPr>
    </w:p>
    <w:p w14:paraId="66B00B52" w14:textId="77777777" w:rsidR="0041626B" w:rsidRDefault="0041626B">
      <w:pPr>
        <w:spacing w:line="240" w:lineRule="auto"/>
        <w:contextualSpacing w:val="0"/>
        <w:jc w:val="center"/>
        <w:rPr>
          <w:rFonts w:ascii="Helvetica Neue" w:eastAsia="Helvetica Neue" w:hAnsi="Helvetica Neue" w:cs="Helvetica Neue"/>
          <w:i/>
          <w:sz w:val="24"/>
          <w:szCs w:val="24"/>
        </w:rPr>
      </w:pPr>
    </w:p>
    <w:p w14:paraId="0AAF3583"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14:paraId="7EA4AB91"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Define the following terms: </w:t>
      </w:r>
    </w:p>
    <w:p w14:paraId="0E56D6BC"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Study</w:t>
      </w:r>
    </w:p>
    <w:p w14:paraId="3478A3EB"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w:t>
      </w:r>
    </w:p>
    <w:p w14:paraId="13353C00"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Evidence</w:t>
      </w:r>
    </w:p>
    <w:p w14:paraId="7C4B865E"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Evidence-Based</w:t>
      </w:r>
    </w:p>
    <w:p w14:paraId="786EB117"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Qualitative</w:t>
      </w:r>
    </w:p>
    <w:p w14:paraId="498CC3C1" w14:textId="77777777" w:rsidR="0041626B" w:rsidRDefault="00C6409F">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Quantitative</w:t>
      </w:r>
    </w:p>
    <w:p w14:paraId="383E9B74" w14:textId="77777777" w:rsidR="0041626B" w:rsidRDefault="0041626B">
      <w:pPr>
        <w:spacing w:line="240" w:lineRule="auto"/>
        <w:contextualSpacing w:val="0"/>
        <w:rPr>
          <w:rFonts w:ascii="Helvetica Neue" w:eastAsia="Helvetica Neue" w:hAnsi="Helvetica Neue" w:cs="Helvetica Neue"/>
          <w:sz w:val="24"/>
          <w:szCs w:val="24"/>
        </w:rPr>
      </w:pPr>
    </w:p>
    <w:p w14:paraId="54DE90E6"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What are the 3 principles of ethical research?</w:t>
      </w:r>
    </w:p>
    <w:p w14:paraId="7969A6A3" w14:textId="77777777" w:rsidR="0041626B" w:rsidRDefault="0041626B">
      <w:pPr>
        <w:spacing w:line="240" w:lineRule="auto"/>
        <w:contextualSpacing w:val="0"/>
        <w:rPr>
          <w:rFonts w:ascii="Helvetica Neue" w:eastAsia="Helvetica Neue" w:hAnsi="Helvetica Neue" w:cs="Helvetica Neue"/>
          <w:sz w:val="24"/>
          <w:szCs w:val="24"/>
        </w:rPr>
      </w:pPr>
    </w:p>
    <w:p w14:paraId="652AA84F" w14:textId="6128A68B"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w:t>
      </w:r>
      <w:r w:rsidR="00971021">
        <w:rPr>
          <w:rFonts w:ascii="Helvetica Neue" w:eastAsia="Helvetica Neue" w:hAnsi="Helvetica Neue" w:cs="Helvetica Neue"/>
          <w:sz w:val="24"/>
          <w:szCs w:val="24"/>
        </w:rPr>
        <w:t xml:space="preserve">What is the value of research in midwifery practice? </w:t>
      </w:r>
      <w:r>
        <w:rPr>
          <w:rFonts w:ascii="Helvetica Neue" w:eastAsia="Helvetica Neue" w:hAnsi="Helvetica Neue" w:cs="Helvetica Neue"/>
          <w:sz w:val="24"/>
          <w:szCs w:val="24"/>
        </w:rPr>
        <w:t xml:space="preserve"> </w:t>
      </w:r>
    </w:p>
    <w:p w14:paraId="3087CA86" w14:textId="77777777" w:rsidR="0041626B" w:rsidRDefault="0041626B">
      <w:pPr>
        <w:spacing w:line="240" w:lineRule="auto"/>
        <w:contextualSpacing w:val="0"/>
        <w:rPr>
          <w:rFonts w:ascii="Helvetica Neue" w:eastAsia="Helvetica Neue" w:hAnsi="Helvetica Neue" w:cs="Helvetica Neue"/>
          <w:sz w:val="24"/>
          <w:szCs w:val="24"/>
        </w:rPr>
      </w:pPr>
    </w:p>
    <w:p w14:paraId="647138C4" w14:textId="20BE2613"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How might a midwife use research? </w:t>
      </w:r>
    </w:p>
    <w:p w14:paraId="669B98FC" w14:textId="77777777" w:rsidR="0041626B" w:rsidRDefault="0041626B">
      <w:pPr>
        <w:spacing w:line="240" w:lineRule="auto"/>
        <w:contextualSpacing w:val="0"/>
        <w:rPr>
          <w:rFonts w:ascii="Helvetica Neue" w:eastAsia="Helvetica Neue" w:hAnsi="Helvetica Neue" w:cs="Helvetica Neue"/>
          <w:sz w:val="24"/>
          <w:szCs w:val="24"/>
        </w:rPr>
      </w:pPr>
    </w:p>
    <w:p w14:paraId="7A48D6F5"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How may research inform the following circumstances in midwifery:</w:t>
      </w:r>
    </w:p>
    <w:p w14:paraId="576B65EB" w14:textId="77777777" w:rsidR="0041626B" w:rsidRDefault="00C6409F">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Informed choice discussions with clients</w:t>
      </w:r>
    </w:p>
    <w:p w14:paraId="4E31DE62" w14:textId="77777777" w:rsidR="0041626B" w:rsidRDefault="00C6409F">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Writing practice protocols</w:t>
      </w:r>
    </w:p>
    <w:p w14:paraId="6A2D32A9" w14:textId="77777777" w:rsidR="0041626B" w:rsidRDefault="00C6409F">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Recommending a course of care or care plan to a client</w:t>
      </w:r>
    </w:p>
    <w:p w14:paraId="62FD6E29" w14:textId="77777777" w:rsidR="0041626B" w:rsidRDefault="00C6409F">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Consults and discussions with interprofessional colleagues</w:t>
      </w:r>
    </w:p>
    <w:p w14:paraId="2F7802E5" w14:textId="77777777" w:rsidR="0041626B" w:rsidRDefault="0041626B">
      <w:pPr>
        <w:spacing w:line="240" w:lineRule="auto"/>
        <w:contextualSpacing w:val="0"/>
        <w:rPr>
          <w:rFonts w:ascii="Helvetica Neue" w:eastAsia="Helvetica Neue" w:hAnsi="Helvetica Neue" w:cs="Helvetica Neue"/>
          <w:sz w:val="24"/>
          <w:szCs w:val="24"/>
        </w:rPr>
      </w:pPr>
    </w:p>
    <w:p w14:paraId="2A13E987"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6. F</w:t>
      </w:r>
      <w:r>
        <w:rPr>
          <w:rFonts w:ascii="Helvetica Neue" w:eastAsia="Helvetica Neue" w:hAnsi="Helvetica Neue" w:cs="Helvetica Neue"/>
          <w:sz w:val="24"/>
          <w:szCs w:val="24"/>
        </w:rPr>
        <w:t xml:space="preserve">or each of the following research types (numbered below), please provide: </w:t>
      </w:r>
    </w:p>
    <w:p w14:paraId="58F2ADD1" w14:textId="77777777" w:rsidR="0041626B" w:rsidRDefault="00C6409F">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definition</w:t>
      </w:r>
    </w:p>
    <w:p w14:paraId="71031998" w14:textId="77777777" w:rsidR="0041626B" w:rsidRDefault="00C6409F">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example of when it may be used in midwifery research/practice</w:t>
      </w:r>
    </w:p>
    <w:p w14:paraId="1EF9C0ED"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You may also choose to reflect on any personal experiences you have interpreting the following kinds of</w:t>
      </w:r>
      <w:r>
        <w:rPr>
          <w:rFonts w:ascii="Helvetica Neue" w:eastAsia="Helvetica Neue" w:hAnsi="Helvetica Neue" w:cs="Helvetica Neue"/>
          <w:sz w:val="24"/>
          <w:szCs w:val="24"/>
        </w:rPr>
        <w:t xml:space="preserve"> research: </w:t>
      </w:r>
    </w:p>
    <w:p w14:paraId="6E6AFC5E"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Peer-Reviewed Research</w:t>
      </w:r>
    </w:p>
    <w:p w14:paraId="19608BCD"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Literature Review</w:t>
      </w:r>
    </w:p>
    <w:p w14:paraId="27DFEF72"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Retrospective Study</w:t>
      </w:r>
    </w:p>
    <w:p w14:paraId="54F1B630"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Prospective Study</w:t>
      </w:r>
    </w:p>
    <w:p w14:paraId="57E73E1B" w14:textId="77777777" w:rsidR="0041626B" w:rsidRDefault="00C6409F">
      <w:pPr>
        <w:numPr>
          <w:ilvl w:val="0"/>
          <w:numId w:val="2"/>
        </w:num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Randomised</w:t>
      </w:r>
      <w:proofErr w:type="spellEnd"/>
      <w:r>
        <w:rPr>
          <w:rFonts w:ascii="Helvetica Neue" w:eastAsia="Helvetica Neue" w:hAnsi="Helvetica Neue" w:cs="Helvetica Neue"/>
          <w:sz w:val="24"/>
          <w:szCs w:val="24"/>
        </w:rPr>
        <w:t xml:space="preserve"> Controlled Trial (RTC)</w:t>
      </w:r>
    </w:p>
    <w:p w14:paraId="5D467683"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Case Study</w:t>
      </w:r>
    </w:p>
    <w:p w14:paraId="733D5E39"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Meta-Analysis</w:t>
      </w:r>
    </w:p>
    <w:p w14:paraId="14549A5C" w14:textId="77777777" w:rsidR="0041626B" w:rsidRDefault="00C6409F">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Systematic Review</w:t>
      </w:r>
    </w:p>
    <w:p w14:paraId="0CB27366" w14:textId="77777777" w:rsidR="0041626B" w:rsidRDefault="0041626B">
      <w:pPr>
        <w:spacing w:line="240" w:lineRule="auto"/>
        <w:contextualSpacing w:val="0"/>
        <w:rPr>
          <w:rFonts w:ascii="Helvetica Neue" w:eastAsia="Helvetica Neue" w:hAnsi="Helvetica Neue" w:cs="Helvetica Neue"/>
          <w:sz w:val="24"/>
          <w:szCs w:val="24"/>
        </w:rPr>
      </w:pPr>
    </w:p>
    <w:p w14:paraId="3501B778" w14:textId="77777777" w:rsidR="0041626B" w:rsidRDefault="0041626B">
      <w:pPr>
        <w:spacing w:line="240" w:lineRule="auto"/>
        <w:contextualSpacing w:val="0"/>
        <w:rPr>
          <w:rFonts w:ascii="Helvetica Neue" w:eastAsia="Helvetica Neue" w:hAnsi="Helvetica Neue" w:cs="Helvetica Neue"/>
          <w:sz w:val="24"/>
          <w:szCs w:val="24"/>
        </w:rPr>
      </w:pPr>
    </w:p>
    <w:p w14:paraId="1DE83EE7"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Describe the following concepts in research and how they may apply to you, as a midwife, looking into research studies.</w:t>
      </w:r>
    </w:p>
    <w:p w14:paraId="71C1E241" w14:textId="77777777" w:rsidR="0041626B" w:rsidRDefault="00C6409F">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Bias</w:t>
      </w:r>
    </w:p>
    <w:p w14:paraId="3611DC9D" w14:textId="77777777" w:rsidR="0041626B" w:rsidRDefault="00C6409F">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Control Groups</w:t>
      </w:r>
    </w:p>
    <w:p w14:paraId="66493665" w14:textId="77777777" w:rsidR="0041626B" w:rsidRDefault="00C6409F">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Patient Selection and Randomization</w:t>
      </w:r>
    </w:p>
    <w:p w14:paraId="21B8A5D9" w14:textId="77777777" w:rsidR="0041626B" w:rsidRDefault="00C6409F">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Analysis</w:t>
      </w:r>
    </w:p>
    <w:p w14:paraId="43BF318D" w14:textId="77777777" w:rsidR="0041626B" w:rsidRDefault="0041626B">
      <w:pPr>
        <w:spacing w:line="240" w:lineRule="auto"/>
        <w:ind w:left="720"/>
        <w:contextualSpacing w:val="0"/>
        <w:rPr>
          <w:rFonts w:ascii="Helvetica Neue" w:eastAsia="Helvetica Neue" w:hAnsi="Helvetica Neue" w:cs="Helvetica Neue"/>
          <w:sz w:val="24"/>
          <w:szCs w:val="24"/>
        </w:rPr>
      </w:pPr>
    </w:p>
    <w:p w14:paraId="18DCBF26"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How does the size of a study affect the interpretation of the results? </w:t>
      </w:r>
    </w:p>
    <w:p w14:paraId="679DCEDF" w14:textId="77777777" w:rsidR="0041626B" w:rsidRDefault="0041626B">
      <w:pPr>
        <w:spacing w:line="240" w:lineRule="auto"/>
        <w:contextualSpacing w:val="0"/>
        <w:rPr>
          <w:rFonts w:ascii="Helvetica Neue" w:eastAsia="Helvetica Neue" w:hAnsi="Helvetica Neue" w:cs="Helvetica Neue"/>
          <w:sz w:val="24"/>
          <w:szCs w:val="24"/>
        </w:rPr>
      </w:pPr>
    </w:p>
    <w:p w14:paraId="2C163873"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 Describe how you properly format a citation of a source. Demonstrate at least two methods of listing a source in a bibliography, as well as citing in text. </w:t>
      </w:r>
    </w:p>
    <w:p w14:paraId="6B805BC8" w14:textId="77777777" w:rsidR="0041626B" w:rsidRDefault="0041626B">
      <w:pPr>
        <w:spacing w:line="240" w:lineRule="auto"/>
        <w:contextualSpacing w:val="0"/>
        <w:rPr>
          <w:rFonts w:ascii="Helvetica Neue" w:eastAsia="Helvetica Neue" w:hAnsi="Helvetica Neue" w:cs="Helvetica Neue"/>
          <w:sz w:val="24"/>
          <w:szCs w:val="24"/>
        </w:rPr>
      </w:pPr>
    </w:p>
    <w:p w14:paraId="364DF6DA"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When researchin</w:t>
      </w:r>
      <w:r>
        <w:rPr>
          <w:rFonts w:ascii="Helvetica Neue" w:eastAsia="Helvetica Neue" w:hAnsi="Helvetica Neue" w:cs="Helvetica Neue"/>
          <w:sz w:val="24"/>
          <w:szCs w:val="24"/>
        </w:rPr>
        <w:t xml:space="preserve">g on a database like MEDLINE you will use </w:t>
      </w:r>
      <w:proofErr w:type="spellStart"/>
      <w:r>
        <w:rPr>
          <w:rFonts w:ascii="Helvetica Neue" w:eastAsia="Helvetica Neue" w:hAnsi="Helvetica Neue" w:cs="Helvetica Neue"/>
          <w:sz w:val="24"/>
          <w:szCs w:val="24"/>
        </w:rPr>
        <w:t>MeSH</w:t>
      </w:r>
      <w:proofErr w:type="spellEnd"/>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Medical Subject Headings</w:t>
      </w:r>
      <w:r>
        <w:rPr>
          <w:rFonts w:ascii="Helvetica Neue" w:eastAsia="Helvetica Neue" w:hAnsi="Helvetica Neue" w:cs="Helvetica Neue"/>
          <w:sz w:val="24"/>
          <w:szCs w:val="24"/>
        </w:rPr>
        <w:t xml:space="preserve">). What are </w:t>
      </w:r>
      <w:proofErr w:type="spellStart"/>
      <w:r>
        <w:rPr>
          <w:rFonts w:ascii="Helvetica Neue" w:eastAsia="Helvetica Neue" w:hAnsi="Helvetica Neue" w:cs="Helvetica Neue"/>
          <w:sz w:val="24"/>
          <w:szCs w:val="24"/>
        </w:rPr>
        <w:t>MeSH</w:t>
      </w:r>
      <w:proofErr w:type="spellEnd"/>
      <w:r>
        <w:rPr>
          <w:rFonts w:ascii="Helvetica Neue" w:eastAsia="Helvetica Neue" w:hAnsi="Helvetica Neue" w:cs="Helvetica Neue"/>
          <w:sz w:val="24"/>
          <w:szCs w:val="24"/>
        </w:rPr>
        <w:t xml:space="preserve"> terms and how are they used? </w:t>
      </w:r>
    </w:p>
    <w:p w14:paraId="6803D1F3" w14:textId="77777777" w:rsidR="0041626B" w:rsidRDefault="0041626B">
      <w:pPr>
        <w:spacing w:line="240" w:lineRule="auto"/>
        <w:contextualSpacing w:val="0"/>
        <w:rPr>
          <w:rFonts w:ascii="Helvetica Neue" w:eastAsia="Helvetica Neue" w:hAnsi="Helvetica Neue" w:cs="Helvetica Neue"/>
          <w:sz w:val="24"/>
          <w:szCs w:val="24"/>
        </w:rPr>
      </w:pPr>
    </w:p>
    <w:p w14:paraId="759A3F6D" w14:textId="77777777" w:rsidR="0041626B" w:rsidRDefault="0041626B">
      <w:pPr>
        <w:spacing w:line="240" w:lineRule="auto"/>
        <w:contextualSpacing w:val="0"/>
        <w:rPr>
          <w:rFonts w:ascii="Helvetica Neue" w:eastAsia="Helvetica Neue" w:hAnsi="Helvetica Neue" w:cs="Helvetica Neue"/>
          <w:sz w:val="24"/>
          <w:szCs w:val="24"/>
          <w:shd w:val="clear" w:color="auto" w:fill="D9EAD3"/>
        </w:rPr>
      </w:pPr>
    </w:p>
    <w:p w14:paraId="398024DF" w14:textId="77777777" w:rsidR="0041626B" w:rsidRDefault="0041626B">
      <w:pPr>
        <w:spacing w:line="240" w:lineRule="auto"/>
        <w:contextualSpacing w:val="0"/>
        <w:rPr>
          <w:rFonts w:ascii="Helvetica Neue" w:eastAsia="Helvetica Neue" w:hAnsi="Helvetica Neue" w:cs="Helvetica Neue"/>
          <w:sz w:val="24"/>
          <w:szCs w:val="24"/>
          <w:shd w:val="clear" w:color="auto" w:fill="D9EAD3"/>
        </w:rPr>
      </w:pPr>
    </w:p>
    <w:p w14:paraId="041344A0" w14:textId="77777777" w:rsidR="0041626B" w:rsidRDefault="0041626B">
      <w:pPr>
        <w:spacing w:line="240" w:lineRule="auto"/>
        <w:contextualSpacing w:val="0"/>
        <w:rPr>
          <w:rFonts w:ascii="Helvetica Neue" w:eastAsia="Helvetica Neue" w:hAnsi="Helvetica Neue" w:cs="Helvetica Neue"/>
          <w:sz w:val="24"/>
          <w:szCs w:val="24"/>
          <w:shd w:val="clear" w:color="auto" w:fill="D9EAD3"/>
        </w:rPr>
      </w:pPr>
    </w:p>
    <w:p w14:paraId="723C57C8" w14:textId="77777777" w:rsidR="0041626B" w:rsidRDefault="0041626B">
      <w:pPr>
        <w:spacing w:line="240" w:lineRule="auto"/>
        <w:contextualSpacing w:val="0"/>
        <w:rPr>
          <w:rFonts w:ascii="Helvetica Neue" w:eastAsia="Helvetica Neue" w:hAnsi="Helvetica Neue" w:cs="Helvetica Neue"/>
          <w:sz w:val="24"/>
          <w:szCs w:val="24"/>
          <w:shd w:val="clear" w:color="auto" w:fill="D9EAD3"/>
        </w:rPr>
      </w:pPr>
    </w:p>
    <w:p w14:paraId="10009390" w14:textId="77777777" w:rsidR="0041626B" w:rsidRDefault="0041626B">
      <w:pPr>
        <w:spacing w:line="240" w:lineRule="auto"/>
        <w:contextualSpacing w:val="0"/>
        <w:rPr>
          <w:rFonts w:ascii="Helvetica Neue" w:eastAsia="Helvetica Neue" w:hAnsi="Helvetica Neue" w:cs="Helvetica Neue"/>
          <w:sz w:val="20"/>
          <w:szCs w:val="20"/>
          <w:shd w:val="clear" w:color="auto" w:fill="D9EAD3"/>
        </w:rPr>
      </w:pPr>
    </w:p>
    <w:p w14:paraId="0129B131" w14:textId="77777777" w:rsidR="0041626B" w:rsidRDefault="00C6409F">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Research Literacy</w:t>
      </w:r>
    </w:p>
    <w:p w14:paraId="377F48EB"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14:paraId="291D27FB"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14:paraId="5E93877F"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14:paraId="5CC1FFA2" w14:textId="77777777" w:rsidR="0041626B" w:rsidRDefault="0041626B">
      <w:pPr>
        <w:spacing w:line="240" w:lineRule="auto"/>
        <w:contextualSpacing w:val="0"/>
        <w:rPr>
          <w:rFonts w:ascii="Helvetica Neue" w:eastAsia="Helvetica Neue" w:hAnsi="Helvetica Neue" w:cs="Helvetica Neue"/>
          <w:sz w:val="24"/>
          <w:szCs w:val="24"/>
        </w:rPr>
      </w:pPr>
    </w:p>
    <w:p w14:paraId="1978C44B" w14:textId="77777777" w:rsidR="0041626B" w:rsidRDefault="0041626B">
      <w:pPr>
        <w:spacing w:line="240" w:lineRule="auto"/>
        <w:contextualSpacing w:val="0"/>
        <w:rPr>
          <w:rFonts w:ascii="Helvetica Neue" w:eastAsia="Helvetica Neue" w:hAnsi="Helvetica Neue" w:cs="Helvetica Neue"/>
          <w:sz w:val="24"/>
          <w:szCs w:val="24"/>
        </w:rPr>
      </w:pPr>
    </w:p>
    <w:p w14:paraId="490F2DF0"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Questions Requiring Longer, More Thoughtful Answers:</w:t>
      </w:r>
    </w:p>
    <w:p w14:paraId="66622EF8" w14:textId="77777777" w:rsidR="0041626B" w:rsidRDefault="0041626B">
      <w:pPr>
        <w:spacing w:line="240" w:lineRule="auto"/>
        <w:contextualSpacing w:val="0"/>
        <w:rPr>
          <w:rFonts w:ascii="Helvetica Neue" w:eastAsia="Helvetica Neue" w:hAnsi="Helvetica Neue" w:cs="Helvetica Neue"/>
          <w:sz w:val="24"/>
          <w:szCs w:val="24"/>
        </w:rPr>
      </w:pPr>
    </w:p>
    <w:p w14:paraId="5FB0D7AD"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How do you determine if a study is relevant to your client base? </w:t>
      </w:r>
    </w:p>
    <w:p w14:paraId="1E4F0428" w14:textId="77777777" w:rsidR="0041626B" w:rsidRDefault="0041626B">
      <w:pPr>
        <w:spacing w:line="240" w:lineRule="auto"/>
        <w:contextualSpacing w:val="0"/>
        <w:rPr>
          <w:rFonts w:ascii="Helvetica Neue" w:eastAsia="Helvetica Neue" w:hAnsi="Helvetica Neue" w:cs="Helvetica Neue"/>
          <w:sz w:val="24"/>
          <w:szCs w:val="24"/>
        </w:rPr>
      </w:pPr>
    </w:p>
    <w:p w14:paraId="585F331E"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12. What are your reflections on “evidence-based” practice and midwifery. </w:t>
      </w:r>
    </w:p>
    <w:p w14:paraId="5738F5C4" w14:textId="77777777" w:rsidR="0041626B" w:rsidRDefault="0041626B">
      <w:pPr>
        <w:spacing w:line="240" w:lineRule="auto"/>
        <w:contextualSpacing w:val="0"/>
        <w:rPr>
          <w:rFonts w:ascii="Helvetica Neue" w:eastAsia="Helvetica Neue" w:hAnsi="Helvetica Neue" w:cs="Helvetica Neue"/>
          <w:sz w:val="24"/>
          <w:szCs w:val="24"/>
        </w:rPr>
      </w:pPr>
    </w:p>
    <w:p w14:paraId="3F394150"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Explain how as a midwife you can ‘critique’ evidence. (include the 4 concepts as discussed in the recommended text) </w:t>
      </w:r>
    </w:p>
    <w:p w14:paraId="128B5D20" w14:textId="77777777" w:rsidR="0041626B" w:rsidRDefault="0041626B">
      <w:pPr>
        <w:spacing w:line="240" w:lineRule="auto"/>
        <w:contextualSpacing w:val="0"/>
        <w:rPr>
          <w:rFonts w:ascii="Helvetica Neue" w:eastAsia="Helvetica Neue" w:hAnsi="Helvetica Neue" w:cs="Helvetica Neue"/>
          <w:sz w:val="24"/>
          <w:szCs w:val="24"/>
        </w:rPr>
      </w:pPr>
    </w:p>
    <w:p w14:paraId="07805DE9"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14. How are ethics a part of research? </w:t>
      </w:r>
    </w:p>
    <w:p w14:paraId="629F597B" w14:textId="77777777" w:rsidR="0041626B" w:rsidRDefault="0041626B">
      <w:pPr>
        <w:spacing w:line="240" w:lineRule="auto"/>
        <w:contextualSpacing w:val="0"/>
        <w:rPr>
          <w:rFonts w:ascii="Helvetica Neue" w:eastAsia="Helvetica Neue" w:hAnsi="Helvetica Neue" w:cs="Helvetica Neue"/>
          <w:sz w:val="24"/>
          <w:szCs w:val="24"/>
        </w:rPr>
      </w:pPr>
    </w:p>
    <w:p w14:paraId="1638B979"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How do the principles of the midwifery model of care intersect with evidence based practi</w:t>
      </w:r>
      <w:r>
        <w:rPr>
          <w:rFonts w:ascii="Helvetica Neue" w:eastAsia="Helvetica Neue" w:hAnsi="Helvetica Neue" w:cs="Helvetica Neue"/>
          <w:sz w:val="24"/>
          <w:szCs w:val="24"/>
        </w:rPr>
        <w:t xml:space="preserve">ce? </w:t>
      </w:r>
    </w:p>
    <w:p w14:paraId="19301F1E" w14:textId="77777777" w:rsidR="0041626B" w:rsidRDefault="0041626B">
      <w:pPr>
        <w:spacing w:line="240" w:lineRule="auto"/>
        <w:contextualSpacing w:val="0"/>
        <w:rPr>
          <w:rFonts w:ascii="Helvetica Neue" w:eastAsia="Helvetica Neue" w:hAnsi="Helvetica Neue" w:cs="Helvetica Neue"/>
          <w:sz w:val="24"/>
          <w:szCs w:val="24"/>
        </w:rPr>
      </w:pPr>
    </w:p>
    <w:p w14:paraId="6626724D"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You are writing a practice protocol on amniotomy (AROM) for your personal practice and decide you’d like to take a look at up-to-date research on the topic to include in your guideline. What sorts of studies would you look for to be of most benef</w:t>
      </w:r>
      <w:r>
        <w:rPr>
          <w:rFonts w:ascii="Helvetica Neue" w:eastAsia="Helvetica Neue" w:hAnsi="Helvetica Neue" w:cs="Helvetica Neue"/>
          <w:sz w:val="24"/>
          <w:szCs w:val="24"/>
        </w:rPr>
        <w:t xml:space="preserve">it? </w:t>
      </w:r>
    </w:p>
    <w:p w14:paraId="6BFBDAD9" w14:textId="77777777" w:rsidR="0041626B" w:rsidRDefault="0041626B">
      <w:pPr>
        <w:spacing w:line="240" w:lineRule="auto"/>
        <w:contextualSpacing w:val="0"/>
        <w:rPr>
          <w:rFonts w:ascii="Helvetica Neue" w:eastAsia="Helvetica Neue" w:hAnsi="Helvetica Neue" w:cs="Helvetica Neue"/>
          <w:sz w:val="24"/>
          <w:szCs w:val="24"/>
        </w:rPr>
      </w:pPr>
    </w:p>
    <w:p w14:paraId="38079FBC"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17. You are writing a client handout on pregnancies that last beyond 40 </w:t>
      </w:r>
      <w:proofErr w:type="spellStart"/>
      <w:r>
        <w:rPr>
          <w:rFonts w:ascii="Helvetica Neue" w:eastAsia="Helvetica Neue" w:hAnsi="Helvetica Neue" w:cs="Helvetica Neue"/>
          <w:sz w:val="24"/>
          <w:szCs w:val="24"/>
        </w:rPr>
        <w:t>weeks</w:t>
      </w:r>
      <w:proofErr w:type="spellEnd"/>
      <w:r>
        <w:rPr>
          <w:rFonts w:ascii="Helvetica Neue" w:eastAsia="Helvetica Neue" w:hAnsi="Helvetica Neue" w:cs="Helvetica Neue"/>
          <w:sz w:val="24"/>
          <w:szCs w:val="24"/>
        </w:rPr>
        <w:t xml:space="preserve"> gestation and decide you’d like to take a look at up-to-date research on the topic to include in your guideline. What sorts of studies would you look for to be of most bene</w:t>
      </w:r>
      <w:r>
        <w:rPr>
          <w:rFonts w:ascii="Helvetica Neue" w:eastAsia="Helvetica Neue" w:hAnsi="Helvetica Neue" w:cs="Helvetica Neue"/>
          <w:sz w:val="24"/>
          <w:szCs w:val="24"/>
        </w:rPr>
        <w:t xml:space="preserve">fit? </w:t>
      </w:r>
    </w:p>
    <w:p w14:paraId="1787AE2A" w14:textId="77777777" w:rsidR="0041626B" w:rsidRDefault="0041626B">
      <w:pPr>
        <w:spacing w:line="240" w:lineRule="auto"/>
        <w:contextualSpacing w:val="0"/>
        <w:rPr>
          <w:rFonts w:ascii="Helvetica Neue" w:eastAsia="Helvetica Neue" w:hAnsi="Helvetica Neue" w:cs="Helvetica Neue"/>
          <w:sz w:val="24"/>
          <w:szCs w:val="24"/>
        </w:rPr>
      </w:pPr>
    </w:p>
    <w:p w14:paraId="4B3143F2"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You are interested in understanding health outcome disparities in your specific community and how they may be links to race. You decide you’d like to take a look at up-to-date research on the topic to include in your guideline. What sorts of stu</w:t>
      </w:r>
      <w:r>
        <w:rPr>
          <w:rFonts w:ascii="Helvetica Neue" w:eastAsia="Helvetica Neue" w:hAnsi="Helvetica Neue" w:cs="Helvetica Neue"/>
          <w:sz w:val="24"/>
          <w:szCs w:val="24"/>
        </w:rPr>
        <w:t xml:space="preserve">dies would you look for to be of most benefit? </w:t>
      </w:r>
    </w:p>
    <w:p w14:paraId="3C0867B7" w14:textId="77777777" w:rsidR="0041626B" w:rsidRDefault="0041626B">
      <w:pPr>
        <w:spacing w:line="240" w:lineRule="auto"/>
        <w:contextualSpacing w:val="0"/>
        <w:rPr>
          <w:rFonts w:ascii="Helvetica Neue" w:eastAsia="Helvetica Neue" w:hAnsi="Helvetica Neue" w:cs="Helvetica Neue"/>
          <w:sz w:val="24"/>
          <w:szCs w:val="24"/>
        </w:rPr>
      </w:pPr>
    </w:p>
    <w:p w14:paraId="297FB84A"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Your client heard a story on the morning news that a new study says all clients should be induced at 39 </w:t>
      </w:r>
      <w:proofErr w:type="spellStart"/>
      <w:r>
        <w:rPr>
          <w:rFonts w:ascii="Helvetica Neue" w:eastAsia="Helvetica Neue" w:hAnsi="Helvetica Neue" w:cs="Helvetica Neue"/>
          <w:sz w:val="24"/>
          <w:szCs w:val="24"/>
        </w:rPr>
        <w:t>weeks</w:t>
      </w:r>
      <w:proofErr w:type="spellEnd"/>
      <w:r>
        <w:rPr>
          <w:rFonts w:ascii="Helvetica Neue" w:eastAsia="Helvetica Neue" w:hAnsi="Helvetica Neue" w:cs="Helvetica Neue"/>
          <w:sz w:val="24"/>
          <w:szCs w:val="24"/>
        </w:rPr>
        <w:t xml:space="preserve"> gestation for the health and safety of their baby. They want to know what you think about thi</w:t>
      </w:r>
      <w:r>
        <w:rPr>
          <w:rFonts w:ascii="Helvetica Neue" w:eastAsia="Helvetica Neue" w:hAnsi="Helvetica Neue" w:cs="Helvetica Neue"/>
          <w:sz w:val="24"/>
          <w:szCs w:val="24"/>
        </w:rPr>
        <w:t xml:space="preserve">s. How would you address their concerns? How would you provide alternative research? </w:t>
      </w:r>
    </w:p>
    <w:p w14:paraId="23CDBC70" w14:textId="77777777" w:rsidR="0041626B" w:rsidRDefault="0041626B">
      <w:pPr>
        <w:spacing w:line="240" w:lineRule="auto"/>
        <w:contextualSpacing w:val="0"/>
        <w:rPr>
          <w:rFonts w:ascii="Helvetica Neue" w:eastAsia="Helvetica Neue" w:hAnsi="Helvetica Neue" w:cs="Helvetica Neue"/>
          <w:sz w:val="24"/>
          <w:szCs w:val="24"/>
        </w:rPr>
      </w:pPr>
    </w:p>
    <w:p w14:paraId="26C2C817" w14:textId="77777777" w:rsidR="0041626B" w:rsidRDefault="0041626B">
      <w:pPr>
        <w:spacing w:line="240" w:lineRule="auto"/>
        <w:contextualSpacing w:val="0"/>
        <w:rPr>
          <w:rFonts w:ascii="Helvetica Neue" w:eastAsia="Helvetica Neue" w:hAnsi="Helvetica Neue" w:cs="Helvetica Neue"/>
          <w:sz w:val="20"/>
          <w:szCs w:val="20"/>
          <w:shd w:val="clear" w:color="auto" w:fill="D9EAD3"/>
        </w:rPr>
      </w:pPr>
    </w:p>
    <w:p w14:paraId="1982E510" w14:textId="77777777" w:rsidR="0041626B" w:rsidRDefault="00C6409F">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Research Literacy</w:t>
      </w:r>
    </w:p>
    <w:p w14:paraId="4D9A4DF6"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14:paraId="33ADA438" w14:textId="77777777" w:rsidR="0041626B" w:rsidRDefault="00C6409F">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14:paraId="2781C79F" w14:textId="77777777" w:rsidR="0041626B" w:rsidRDefault="00C6409F">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14:paraId="38D3D8FB" w14:textId="77777777" w:rsidR="0041626B" w:rsidRDefault="0041626B">
      <w:pPr>
        <w:spacing w:line="240" w:lineRule="auto"/>
        <w:contextualSpacing w:val="0"/>
        <w:jc w:val="center"/>
        <w:rPr>
          <w:rFonts w:ascii="Helvetica Neue" w:eastAsia="Helvetica Neue" w:hAnsi="Helvetica Neue" w:cs="Helvetica Neue"/>
          <w:i/>
          <w:sz w:val="24"/>
          <w:szCs w:val="24"/>
        </w:rPr>
      </w:pPr>
    </w:p>
    <w:p w14:paraId="3237F432" w14:textId="77777777" w:rsidR="0041626B" w:rsidRDefault="0041626B">
      <w:pPr>
        <w:spacing w:line="240" w:lineRule="auto"/>
        <w:contextualSpacing w:val="0"/>
        <w:jc w:val="center"/>
        <w:rPr>
          <w:rFonts w:ascii="Helvetica Neue" w:eastAsia="Helvetica Neue" w:hAnsi="Helvetica Neue" w:cs="Helvetica Neue"/>
          <w:i/>
          <w:sz w:val="24"/>
          <w:szCs w:val="24"/>
        </w:rPr>
      </w:pPr>
    </w:p>
    <w:p w14:paraId="279FE1EE" w14:textId="77777777" w:rsidR="0041626B" w:rsidRDefault="00C6409F">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(send completed projects with the rest of your cours</w:t>
      </w:r>
      <w:r>
        <w:rPr>
          <w:rFonts w:ascii="Helvetica Neue" w:eastAsia="Helvetica Neue" w:hAnsi="Helvetica Neue" w:cs="Helvetica Neue"/>
          <w:sz w:val="20"/>
          <w:szCs w:val="20"/>
          <w:u w:val="single"/>
        </w:rPr>
        <w:t xml:space="preserve">e work for this module) </w:t>
      </w:r>
    </w:p>
    <w:p w14:paraId="3BAB310B" w14:textId="77777777" w:rsidR="0041626B" w:rsidRDefault="00C6409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Using MEDLINE look up a research topic of interest and answer the following questions</w:t>
      </w:r>
    </w:p>
    <w:p w14:paraId="318534B6" w14:textId="77777777" w:rsidR="0041626B" w:rsidRDefault="00C6409F">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did you look up? (exact wording please)</w:t>
      </w:r>
    </w:p>
    <w:p w14:paraId="5E43E90E" w14:textId="77777777" w:rsidR="0041626B" w:rsidRDefault="00C6409F">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many results did this produce?</w:t>
      </w:r>
    </w:p>
    <w:p w14:paraId="6E50AE1A" w14:textId="77777777" w:rsidR="0041626B" w:rsidRDefault="00C6409F">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Were you able to narrow this down? </w:t>
      </w:r>
    </w:p>
    <w:p w14:paraId="28340A7E" w14:textId="77777777" w:rsidR="0041626B" w:rsidRDefault="0041626B">
      <w:pPr>
        <w:spacing w:line="240" w:lineRule="auto"/>
        <w:contextualSpacing w:val="0"/>
        <w:rPr>
          <w:rFonts w:ascii="Helvetica Neue" w:eastAsia="Helvetica Neue" w:hAnsi="Helvetica Neue" w:cs="Helvetica Neue"/>
          <w:sz w:val="24"/>
          <w:szCs w:val="24"/>
        </w:rPr>
      </w:pPr>
    </w:p>
    <w:p w14:paraId="6F833EBD" w14:textId="77777777" w:rsidR="0041626B" w:rsidRDefault="00C6409F">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lastRenderedPageBreak/>
        <w:t>21. Consider a research question or topic you have about midwifery or midwifery practice. Using the resources at your disposal, conduct research into your topic and write a 2-3 paragraph summary of what your discovered, with at least 4 proper citations and</w:t>
      </w:r>
      <w:r>
        <w:rPr>
          <w:rFonts w:ascii="Helvetica Neue" w:eastAsia="Helvetica Neue" w:hAnsi="Helvetica Neue" w:cs="Helvetica Neue"/>
          <w:sz w:val="24"/>
          <w:szCs w:val="24"/>
        </w:rPr>
        <w:t xml:space="preserve"> sources. </w:t>
      </w:r>
    </w:p>
    <w:p w14:paraId="190AD6FE" w14:textId="77777777" w:rsidR="0041626B" w:rsidRDefault="0041626B">
      <w:pPr>
        <w:spacing w:line="240" w:lineRule="auto"/>
        <w:contextualSpacing w:val="0"/>
        <w:rPr>
          <w:rFonts w:ascii="Helvetica Neue" w:eastAsia="Helvetica Neue" w:hAnsi="Helvetica Neue" w:cs="Helvetica Neue"/>
          <w:sz w:val="24"/>
          <w:szCs w:val="24"/>
        </w:rPr>
      </w:pPr>
    </w:p>
    <w:p w14:paraId="4FE68B57" w14:textId="77777777" w:rsidR="0041626B" w:rsidRDefault="0041626B">
      <w:pPr>
        <w:contextualSpacing w:val="0"/>
        <w:rPr>
          <w:rFonts w:ascii="Helvetica Neue" w:eastAsia="Helvetica Neue" w:hAnsi="Helvetica Neue" w:cs="Helvetica Neue"/>
          <w:sz w:val="24"/>
          <w:szCs w:val="24"/>
        </w:rPr>
      </w:pPr>
    </w:p>
    <w:p w14:paraId="5A7C63DE" w14:textId="77777777" w:rsidR="0041626B" w:rsidRDefault="0041626B">
      <w:pPr>
        <w:spacing w:line="240" w:lineRule="auto"/>
        <w:contextualSpacing w:val="0"/>
        <w:rPr>
          <w:rFonts w:ascii="Helvetica Neue" w:eastAsia="Helvetica Neue" w:hAnsi="Helvetica Neue" w:cs="Helvetica Neue"/>
          <w:sz w:val="24"/>
          <w:szCs w:val="24"/>
        </w:rPr>
      </w:pPr>
    </w:p>
    <w:p w14:paraId="71101EA0" w14:textId="77777777" w:rsidR="0041626B" w:rsidRDefault="0041626B">
      <w:pPr>
        <w:spacing w:line="240" w:lineRule="auto"/>
        <w:contextualSpacing w:val="0"/>
        <w:rPr>
          <w:rFonts w:ascii="Helvetica Neue" w:eastAsia="Helvetica Neue" w:hAnsi="Helvetica Neue" w:cs="Helvetica Neue"/>
          <w:sz w:val="24"/>
          <w:szCs w:val="24"/>
        </w:rPr>
      </w:pPr>
    </w:p>
    <w:p w14:paraId="1273DE4F" w14:textId="77777777" w:rsidR="0041626B" w:rsidRDefault="0041626B">
      <w:pPr>
        <w:spacing w:line="240" w:lineRule="auto"/>
        <w:contextualSpacing w:val="0"/>
        <w:rPr>
          <w:rFonts w:ascii="Helvetica Neue" w:eastAsia="Helvetica Neue" w:hAnsi="Helvetica Neue" w:cs="Helvetica Neue"/>
          <w:sz w:val="24"/>
          <w:szCs w:val="24"/>
        </w:rPr>
      </w:pPr>
    </w:p>
    <w:p w14:paraId="02242BAF" w14:textId="77777777" w:rsidR="0041626B" w:rsidRDefault="0041626B">
      <w:pPr>
        <w:spacing w:line="240" w:lineRule="auto"/>
        <w:contextualSpacing w:val="0"/>
        <w:rPr>
          <w:rFonts w:ascii="Helvetica Neue" w:eastAsia="Helvetica Neue" w:hAnsi="Helvetica Neue" w:cs="Helvetica Neue"/>
          <w:sz w:val="24"/>
          <w:szCs w:val="24"/>
        </w:rPr>
      </w:pPr>
    </w:p>
    <w:p w14:paraId="40AC87C8" w14:textId="77777777" w:rsidR="0041626B" w:rsidRDefault="0041626B">
      <w:pPr>
        <w:spacing w:line="240" w:lineRule="auto"/>
        <w:contextualSpacing w:val="0"/>
        <w:rPr>
          <w:rFonts w:ascii="Helvetica Neue" w:eastAsia="Helvetica Neue" w:hAnsi="Helvetica Neue" w:cs="Helvetica Neue"/>
          <w:sz w:val="24"/>
          <w:szCs w:val="24"/>
        </w:rPr>
      </w:pPr>
    </w:p>
    <w:p w14:paraId="35E1C7C5" w14:textId="77777777" w:rsidR="0041626B" w:rsidRDefault="0041626B">
      <w:pPr>
        <w:spacing w:line="240" w:lineRule="auto"/>
        <w:contextualSpacing w:val="0"/>
        <w:rPr>
          <w:rFonts w:ascii="Helvetica Neue" w:eastAsia="Helvetica Neue" w:hAnsi="Helvetica Neue" w:cs="Helvetica Neue"/>
          <w:sz w:val="24"/>
          <w:szCs w:val="24"/>
        </w:rPr>
      </w:pPr>
    </w:p>
    <w:p w14:paraId="31B99F51" w14:textId="77777777" w:rsidR="0041626B" w:rsidRDefault="0041626B">
      <w:pPr>
        <w:spacing w:line="240" w:lineRule="auto"/>
        <w:contextualSpacing w:val="0"/>
        <w:rPr>
          <w:rFonts w:ascii="Helvetica Neue" w:eastAsia="Helvetica Neue" w:hAnsi="Helvetica Neue" w:cs="Helvetica Neue"/>
          <w:sz w:val="24"/>
          <w:szCs w:val="24"/>
        </w:rPr>
      </w:pPr>
    </w:p>
    <w:p w14:paraId="3921BC98" w14:textId="77777777" w:rsidR="0041626B" w:rsidRDefault="0041626B">
      <w:pPr>
        <w:spacing w:line="240" w:lineRule="auto"/>
        <w:contextualSpacing w:val="0"/>
        <w:rPr>
          <w:rFonts w:ascii="Helvetica Neue" w:eastAsia="Helvetica Neue" w:hAnsi="Helvetica Neue" w:cs="Helvetica Neue"/>
          <w:sz w:val="24"/>
          <w:szCs w:val="24"/>
        </w:rPr>
      </w:pPr>
    </w:p>
    <w:p w14:paraId="5E4CE8B6" w14:textId="77777777" w:rsidR="0041626B" w:rsidRDefault="0041626B">
      <w:pPr>
        <w:spacing w:line="240" w:lineRule="auto"/>
        <w:contextualSpacing w:val="0"/>
        <w:rPr>
          <w:rFonts w:ascii="Helvetica Neue" w:eastAsia="Helvetica Neue" w:hAnsi="Helvetica Neue" w:cs="Helvetica Neue"/>
          <w:sz w:val="24"/>
          <w:szCs w:val="24"/>
        </w:rPr>
      </w:pPr>
    </w:p>
    <w:p w14:paraId="4788719F" w14:textId="77777777" w:rsidR="0041626B" w:rsidRDefault="0041626B">
      <w:pPr>
        <w:spacing w:line="240" w:lineRule="auto"/>
        <w:contextualSpacing w:val="0"/>
        <w:rPr>
          <w:rFonts w:ascii="Helvetica Neue" w:eastAsia="Helvetica Neue" w:hAnsi="Helvetica Neue" w:cs="Helvetica Neue"/>
          <w:sz w:val="24"/>
          <w:szCs w:val="24"/>
        </w:rPr>
      </w:pPr>
    </w:p>
    <w:p w14:paraId="587BC2FE" w14:textId="77777777" w:rsidR="0041626B" w:rsidRDefault="0041626B">
      <w:pPr>
        <w:spacing w:line="240" w:lineRule="auto"/>
        <w:contextualSpacing w:val="0"/>
        <w:rPr>
          <w:rFonts w:ascii="Helvetica Neue" w:eastAsia="Helvetica Neue" w:hAnsi="Helvetica Neue" w:cs="Helvetica Neue"/>
          <w:sz w:val="24"/>
          <w:szCs w:val="24"/>
        </w:rPr>
      </w:pPr>
    </w:p>
    <w:p w14:paraId="1EF46923" w14:textId="77777777" w:rsidR="0041626B" w:rsidRDefault="0041626B">
      <w:pPr>
        <w:spacing w:line="240" w:lineRule="auto"/>
        <w:contextualSpacing w:val="0"/>
        <w:rPr>
          <w:rFonts w:ascii="Helvetica Neue" w:eastAsia="Helvetica Neue" w:hAnsi="Helvetica Neue" w:cs="Helvetica Neue"/>
          <w:sz w:val="24"/>
          <w:szCs w:val="24"/>
        </w:rPr>
      </w:pPr>
    </w:p>
    <w:p w14:paraId="2172158B" w14:textId="77777777" w:rsidR="0041626B" w:rsidRDefault="0041626B">
      <w:pPr>
        <w:spacing w:line="240" w:lineRule="auto"/>
        <w:contextualSpacing w:val="0"/>
        <w:rPr>
          <w:rFonts w:ascii="Helvetica Neue" w:eastAsia="Helvetica Neue" w:hAnsi="Helvetica Neue" w:cs="Helvetica Neue"/>
          <w:sz w:val="24"/>
          <w:szCs w:val="24"/>
        </w:rPr>
      </w:pPr>
      <w:bookmarkStart w:id="2" w:name="_gjdgxs" w:colFirst="0" w:colLast="0"/>
      <w:bookmarkEnd w:id="2"/>
    </w:p>
    <w:p w14:paraId="30B14752" w14:textId="77777777" w:rsidR="0041626B" w:rsidRDefault="0041626B">
      <w:pPr>
        <w:spacing w:line="240" w:lineRule="auto"/>
        <w:contextualSpacing w:val="0"/>
        <w:rPr>
          <w:rFonts w:ascii="Helvetica Neue" w:eastAsia="Helvetica Neue" w:hAnsi="Helvetica Neue" w:cs="Helvetica Neue"/>
          <w:sz w:val="24"/>
          <w:szCs w:val="24"/>
        </w:rPr>
      </w:pPr>
    </w:p>
    <w:p w14:paraId="1C09D5C1" w14:textId="77777777" w:rsidR="0041626B" w:rsidRDefault="0041626B">
      <w:pPr>
        <w:spacing w:line="240" w:lineRule="auto"/>
        <w:contextualSpacing w:val="0"/>
        <w:rPr>
          <w:rFonts w:ascii="Helvetica Neue" w:eastAsia="Helvetica Neue" w:hAnsi="Helvetica Neue" w:cs="Helvetica Neue"/>
          <w:sz w:val="24"/>
          <w:szCs w:val="24"/>
        </w:rPr>
      </w:pPr>
    </w:p>
    <w:p w14:paraId="405A1319" w14:textId="77777777" w:rsidR="0041626B" w:rsidRDefault="0041626B">
      <w:pPr>
        <w:spacing w:line="240" w:lineRule="auto"/>
        <w:contextualSpacing w:val="0"/>
        <w:rPr>
          <w:rFonts w:ascii="Helvetica Neue" w:eastAsia="Helvetica Neue" w:hAnsi="Helvetica Neue" w:cs="Helvetica Neue"/>
          <w:sz w:val="24"/>
          <w:szCs w:val="24"/>
        </w:rPr>
      </w:pPr>
    </w:p>
    <w:p w14:paraId="5A9B7295" w14:textId="77777777" w:rsidR="0041626B" w:rsidRDefault="0041626B">
      <w:pPr>
        <w:spacing w:line="240" w:lineRule="auto"/>
        <w:contextualSpacing w:val="0"/>
        <w:rPr>
          <w:rFonts w:ascii="Helvetica Neue" w:eastAsia="Helvetica Neue" w:hAnsi="Helvetica Neue" w:cs="Helvetica Neue"/>
          <w:sz w:val="24"/>
          <w:szCs w:val="24"/>
        </w:rPr>
      </w:pPr>
    </w:p>
    <w:p w14:paraId="1887A96E" w14:textId="77777777" w:rsidR="0041626B" w:rsidRDefault="0041626B">
      <w:pPr>
        <w:spacing w:line="240" w:lineRule="auto"/>
        <w:contextualSpacing w:val="0"/>
        <w:rPr>
          <w:rFonts w:ascii="Helvetica Neue" w:eastAsia="Helvetica Neue" w:hAnsi="Helvetica Neue" w:cs="Helvetica Neue"/>
          <w:sz w:val="24"/>
          <w:szCs w:val="24"/>
        </w:rPr>
      </w:pPr>
    </w:p>
    <w:p w14:paraId="277B98A2" w14:textId="77777777" w:rsidR="0041626B" w:rsidRDefault="0041626B">
      <w:pPr>
        <w:contextualSpacing w:val="0"/>
      </w:pPr>
    </w:p>
    <w:p w14:paraId="4B9B571E" w14:textId="77777777" w:rsidR="0041626B" w:rsidRDefault="0041626B">
      <w:pPr>
        <w:contextualSpacing w:val="0"/>
      </w:pPr>
    </w:p>
    <w:sectPr w:rsidR="0041626B" w:rsidSect="009B0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C678" w14:textId="77777777" w:rsidR="00C6409F" w:rsidRDefault="00C6409F" w:rsidP="009B07D0">
      <w:pPr>
        <w:spacing w:line="240" w:lineRule="auto"/>
      </w:pPr>
      <w:r>
        <w:separator/>
      </w:r>
    </w:p>
  </w:endnote>
  <w:endnote w:type="continuationSeparator" w:id="0">
    <w:p w14:paraId="3491E380" w14:textId="77777777" w:rsidR="00C6409F" w:rsidRDefault="00C6409F" w:rsidP="009B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99A4" w14:textId="77777777" w:rsidR="00F970AA" w:rsidRDefault="00F97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E5AC" w14:textId="77777777" w:rsidR="00F970AA" w:rsidRPr="000039C7" w:rsidRDefault="00F970AA" w:rsidP="00F970AA">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14:paraId="5EB1E4F4" w14:textId="77777777" w:rsidR="00F970AA" w:rsidRDefault="00F970AA" w:rsidP="00F970AA">
    <w:pPr>
      <w:pStyle w:val="Footer"/>
      <w:jc w:val="center"/>
    </w:pPr>
    <w:r w:rsidRPr="000039C7">
      <w:rPr>
        <w:rFonts w:asciiTheme="minorHAnsi" w:hAnsiTheme="minorHAnsi"/>
        <w:sz w:val="20"/>
        <w:szCs w:val="20"/>
      </w:rPr>
      <w:t>Revised 2018</w:t>
    </w:r>
  </w:p>
  <w:p w14:paraId="5365B378" w14:textId="77777777" w:rsidR="00F970AA" w:rsidRDefault="00F970AA">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B94F" w14:textId="77777777" w:rsidR="009B07D0" w:rsidRPr="000039C7" w:rsidRDefault="009B07D0" w:rsidP="009B07D0">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14:paraId="5E82DFEB" w14:textId="77777777" w:rsidR="009B07D0" w:rsidRDefault="009B07D0" w:rsidP="009B07D0">
    <w:pPr>
      <w:pStyle w:val="Footer"/>
      <w:jc w:val="cente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F011" w14:textId="77777777" w:rsidR="00C6409F" w:rsidRDefault="00C6409F" w:rsidP="009B07D0">
      <w:pPr>
        <w:spacing w:line="240" w:lineRule="auto"/>
      </w:pPr>
      <w:r>
        <w:separator/>
      </w:r>
    </w:p>
  </w:footnote>
  <w:footnote w:type="continuationSeparator" w:id="0">
    <w:p w14:paraId="29FF16C3" w14:textId="77777777" w:rsidR="00C6409F" w:rsidRDefault="00C6409F" w:rsidP="009B0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C63A" w14:textId="77777777" w:rsidR="00F970AA" w:rsidRDefault="00F97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5058" w14:textId="77777777" w:rsidR="009B07D0" w:rsidRPr="009B07D0" w:rsidRDefault="009B07D0">
    <w:pPr>
      <w:pStyle w:val="Header"/>
      <w:rPr>
        <w:lang w:val="en-US"/>
      </w:rPr>
    </w:pPr>
    <w:r>
      <w:rPr>
        <w:noProof/>
      </w:rPr>
      <mc:AlternateContent>
        <mc:Choice Requires="wps">
          <w:drawing>
            <wp:anchor distT="152400" distB="152400" distL="152400" distR="152400" simplePos="0" relativeHeight="251661312" behindDoc="0" locked="0" layoutInCell="1" allowOverlap="1" wp14:anchorId="23720817" wp14:editId="68AD21AF">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14:paraId="0E4237AB" w14:textId="77777777" w:rsidR="009B07D0" w:rsidRPr="00441244" w:rsidRDefault="009B07D0" w:rsidP="009B07D0">
                          <w:pPr>
                            <w:pStyle w:val="FreeForm"/>
                            <w:rPr>
                              <w:rFonts w:asciiTheme="majorHAnsi" w:hAnsiTheme="majorHAnsi"/>
                              <w:color w:val="91003D"/>
                              <w:sz w:val="16"/>
                              <w:szCs w:val="16"/>
                            </w:rPr>
                          </w:pPr>
                        </w:p>
                        <w:p w14:paraId="1D5E48D4" w14:textId="77777777" w:rsidR="009B07D0" w:rsidRPr="00441244" w:rsidRDefault="009B07D0" w:rsidP="009B07D0">
                          <w:pPr>
                            <w:pStyle w:val="FreeForm"/>
                          </w:pPr>
                          <w:r w:rsidRPr="00441244">
                            <w:rPr>
                              <w:color w:val="91003D"/>
                            </w:rPr>
                            <w:t xml:space="preserve">Study Group Module: </w:t>
                          </w:r>
                          <w:r>
                            <w:rPr>
                              <w:rFonts w:eastAsia="Helvetica Neue" w:cs="Helvetica Neue"/>
                              <w:color w:val="941100"/>
                            </w:rPr>
                            <w:t>Research Literacy</w:t>
                          </w:r>
                        </w:p>
                        <w:p w14:paraId="451CBF36" w14:textId="77777777" w:rsidR="009B07D0" w:rsidRDefault="009B07D0" w:rsidP="009B07D0">
                          <w:pPr>
                            <w:jc w:val="center"/>
                          </w:pPr>
                        </w:p>
                      </w:txbxContent>
                    </wps:txbx>
                    <wps:bodyPr/>
                  </wps:wsp>
                </a:graphicData>
              </a:graphic>
            </wp:anchor>
          </w:drawing>
        </mc:Choice>
        <mc:Fallback>
          <w:pict>
            <v:rect w14:anchorId="23720817"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14:paraId="0E4237AB" w14:textId="77777777" w:rsidR="009B07D0" w:rsidRPr="00441244" w:rsidRDefault="009B07D0" w:rsidP="009B07D0">
                    <w:pPr>
                      <w:pStyle w:val="FreeForm"/>
                      <w:rPr>
                        <w:rFonts w:asciiTheme="majorHAnsi" w:hAnsiTheme="majorHAnsi"/>
                        <w:color w:val="91003D"/>
                        <w:sz w:val="16"/>
                        <w:szCs w:val="16"/>
                      </w:rPr>
                    </w:pPr>
                  </w:p>
                  <w:p w14:paraId="1D5E48D4" w14:textId="77777777" w:rsidR="009B07D0" w:rsidRPr="00441244" w:rsidRDefault="009B07D0" w:rsidP="009B07D0">
                    <w:pPr>
                      <w:pStyle w:val="FreeForm"/>
                    </w:pPr>
                    <w:r w:rsidRPr="00441244">
                      <w:rPr>
                        <w:color w:val="91003D"/>
                      </w:rPr>
                      <w:t xml:space="preserve">Study Group Module: </w:t>
                    </w:r>
                    <w:r>
                      <w:rPr>
                        <w:rFonts w:eastAsia="Helvetica Neue" w:cs="Helvetica Neue"/>
                        <w:color w:val="941100"/>
                      </w:rPr>
                      <w:t>Research Literacy</w:t>
                    </w:r>
                  </w:p>
                  <w:p w14:paraId="451CBF36" w14:textId="77777777" w:rsidR="009B07D0" w:rsidRDefault="009B07D0" w:rsidP="009B07D0">
                    <w:pPr>
                      <w:jc w:val="center"/>
                    </w:pPr>
                  </w:p>
                </w:txbxContent>
              </v:textbox>
              <w10:wrap type="through"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8969" w14:textId="77777777" w:rsidR="009B07D0" w:rsidRDefault="009B07D0">
    <w:pPr>
      <w:pStyle w:val="Header"/>
    </w:pPr>
    <w:r>
      <w:rPr>
        <w:noProof/>
      </w:rPr>
      <mc:AlternateContent>
        <mc:Choice Requires="wps">
          <w:drawing>
            <wp:anchor distT="152400" distB="152400" distL="152400" distR="152400" simplePos="0" relativeHeight="251659264" behindDoc="0" locked="0" layoutInCell="1" allowOverlap="1" wp14:anchorId="54F233C7" wp14:editId="6AB94723">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14:paraId="60EAEE7E" w14:textId="77777777" w:rsidR="009B07D0" w:rsidRDefault="009B07D0" w:rsidP="009B07D0">
                          <w:pPr>
                            <w:pStyle w:val="FreeForm"/>
                            <w:jc w:val="center"/>
                            <w:rPr>
                              <w:color w:val="91003D"/>
                              <w:sz w:val="56"/>
                              <w:szCs w:val="56"/>
                            </w:rPr>
                          </w:pPr>
                        </w:p>
                        <w:p w14:paraId="2FCC3D61" w14:textId="77777777" w:rsidR="009B07D0" w:rsidRPr="004F3780" w:rsidRDefault="009B07D0" w:rsidP="009B07D0">
                          <w:pPr>
                            <w:pStyle w:val="FreeForm"/>
                            <w:jc w:val="center"/>
                            <w:rPr>
                              <w:b/>
                              <w:bCs/>
                              <w:color w:val="91003D"/>
                              <w:sz w:val="56"/>
                              <w:szCs w:val="56"/>
                            </w:rPr>
                          </w:pPr>
                          <w:r>
                            <w:rPr>
                              <w:color w:val="91003D"/>
                              <w:sz w:val="56"/>
                              <w:szCs w:val="56"/>
                            </w:rPr>
                            <w:t>Research Literacy</w:t>
                          </w:r>
                        </w:p>
                        <w:p w14:paraId="495B7167" w14:textId="77777777" w:rsidR="009B07D0" w:rsidRDefault="009B07D0" w:rsidP="009B07D0">
                          <w:pPr>
                            <w:pStyle w:val="FreeForm"/>
                            <w:ind w:firstLine="720"/>
                            <w:rPr>
                              <w:rFonts w:asciiTheme="majorHAnsi" w:hAnsiTheme="majorHAnsi"/>
                              <w:color w:val="91003D"/>
                              <w:sz w:val="36"/>
                              <w:szCs w:val="36"/>
                            </w:rPr>
                          </w:pPr>
                        </w:p>
                        <w:p w14:paraId="541A5AFA" w14:textId="77777777" w:rsidR="009B07D0" w:rsidRPr="00441244" w:rsidRDefault="009B07D0" w:rsidP="009B07D0">
                          <w:pPr>
                            <w:pStyle w:val="FreeForm"/>
                            <w:ind w:firstLine="720"/>
                            <w:rPr>
                              <w:b/>
                              <w:bCs/>
                              <w:color w:val="91003D"/>
                              <w:sz w:val="32"/>
                              <w:szCs w:val="32"/>
                            </w:rPr>
                          </w:pPr>
                          <w:r w:rsidRPr="00441244">
                            <w:rPr>
                              <w:rFonts w:asciiTheme="majorHAnsi" w:hAnsiTheme="majorHAnsi"/>
                              <w:color w:val="91003D"/>
                              <w:sz w:val="32"/>
                              <w:szCs w:val="32"/>
                            </w:rPr>
                            <w:t>Study Group Module</w:t>
                          </w:r>
                        </w:p>
                        <w:p w14:paraId="12210B81" w14:textId="77777777" w:rsidR="009B07D0" w:rsidRDefault="009B07D0" w:rsidP="009B07D0">
                          <w:pPr>
                            <w:jc w:val="center"/>
                          </w:pPr>
                        </w:p>
                      </w:txbxContent>
                    </wps:txbx>
                    <wps:bodyPr/>
                  </wps:wsp>
                </a:graphicData>
              </a:graphic>
            </wp:anchor>
          </w:drawing>
        </mc:Choice>
        <mc:Fallback>
          <w:pict>
            <v:rect w14:anchorId="54F233C7"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14:paraId="60EAEE7E" w14:textId="77777777" w:rsidR="009B07D0" w:rsidRDefault="009B07D0" w:rsidP="009B07D0">
                    <w:pPr>
                      <w:pStyle w:val="FreeForm"/>
                      <w:jc w:val="center"/>
                      <w:rPr>
                        <w:color w:val="91003D"/>
                        <w:sz w:val="56"/>
                        <w:szCs w:val="56"/>
                      </w:rPr>
                    </w:pPr>
                  </w:p>
                  <w:p w14:paraId="2FCC3D61" w14:textId="77777777" w:rsidR="009B07D0" w:rsidRPr="004F3780" w:rsidRDefault="009B07D0" w:rsidP="009B07D0">
                    <w:pPr>
                      <w:pStyle w:val="FreeForm"/>
                      <w:jc w:val="center"/>
                      <w:rPr>
                        <w:b/>
                        <w:bCs/>
                        <w:color w:val="91003D"/>
                        <w:sz w:val="56"/>
                        <w:szCs w:val="56"/>
                      </w:rPr>
                    </w:pPr>
                    <w:r>
                      <w:rPr>
                        <w:color w:val="91003D"/>
                        <w:sz w:val="56"/>
                        <w:szCs w:val="56"/>
                      </w:rPr>
                      <w:t>Research Literacy</w:t>
                    </w:r>
                  </w:p>
                  <w:p w14:paraId="495B7167" w14:textId="77777777" w:rsidR="009B07D0" w:rsidRDefault="009B07D0" w:rsidP="009B07D0">
                    <w:pPr>
                      <w:pStyle w:val="FreeForm"/>
                      <w:ind w:firstLine="720"/>
                      <w:rPr>
                        <w:rFonts w:asciiTheme="majorHAnsi" w:hAnsiTheme="majorHAnsi"/>
                        <w:color w:val="91003D"/>
                        <w:sz w:val="36"/>
                        <w:szCs w:val="36"/>
                      </w:rPr>
                    </w:pPr>
                  </w:p>
                  <w:p w14:paraId="541A5AFA" w14:textId="77777777" w:rsidR="009B07D0" w:rsidRPr="00441244" w:rsidRDefault="009B07D0" w:rsidP="009B07D0">
                    <w:pPr>
                      <w:pStyle w:val="FreeForm"/>
                      <w:ind w:firstLine="720"/>
                      <w:rPr>
                        <w:b/>
                        <w:bCs/>
                        <w:color w:val="91003D"/>
                        <w:sz w:val="32"/>
                        <w:szCs w:val="32"/>
                      </w:rPr>
                    </w:pPr>
                    <w:r w:rsidRPr="00441244">
                      <w:rPr>
                        <w:rFonts w:asciiTheme="majorHAnsi" w:hAnsiTheme="majorHAnsi"/>
                        <w:color w:val="91003D"/>
                        <w:sz w:val="32"/>
                        <w:szCs w:val="32"/>
                      </w:rPr>
                      <w:t>Study Group Module</w:t>
                    </w:r>
                  </w:p>
                  <w:p w14:paraId="12210B81" w14:textId="77777777" w:rsidR="009B07D0" w:rsidRDefault="009B07D0" w:rsidP="009B07D0">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1A4"/>
    <w:multiLevelType w:val="multilevel"/>
    <w:tmpl w:val="354E42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785489"/>
    <w:multiLevelType w:val="multilevel"/>
    <w:tmpl w:val="C428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1707BD"/>
    <w:multiLevelType w:val="multilevel"/>
    <w:tmpl w:val="FFAAA7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ED6DF8"/>
    <w:multiLevelType w:val="multilevel"/>
    <w:tmpl w:val="35E4CA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8444A9D"/>
    <w:multiLevelType w:val="multilevel"/>
    <w:tmpl w:val="7750BD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16413F8"/>
    <w:multiLevelType w:val="multilevel"/>
    <w:tmpl w:val="95C8A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9763C3"/>
    <w:multiLevelType w:val="multilevel"/>
    <w:tmpl w:val="00D06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6C11A2"/>
    <w:multiLevelType w:val="multilevel"/>
    <w:tmpl w:val="3BB022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CC355F5"/>
    <w:multiLevelType w:val="multilevel"/>
    <w:tmpl w:val="AFE6A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564FEB"/>
    <w:multiLevelType w:val="multilevel"/>
    <w:tmpl w:val="6C6C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9F3BA8"/>
    <w:multiLevelType w:val="multilevel"/>
    <w:tmpl w:val="DC8A3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0"/>
  </w:num>
  <w:num w:numId="4">
    <w:abstractNumId w:val="4"/>
  </w:num>
  <w:num w:numId="5">
    <w:abstractNumId w:val="3"/>
  </w:num>
  <w:num w:numId="6">
    <w:abstractNumId w:val="6"/>
  </w:num>
  <w:num w:numId="7">
    <w:abstractNumId w:val="8"/>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626B"/>
    <w:rsid w:val="0041626B"/>
    <w:rsid w:val="00971021"/>
    <w:rsid w:val="009B07D0"/>
    <w:rsid w:val="00C6409F"/>
    <w:rsid w:val="00F97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7D43"/>
  <w15:docId w15:val="{4A3C639A-BDF0-4843-9E51-2D3DE25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7D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7D0"/>
    <w:rPr>
      <w:rFonts w:ascii="Times New Roman" w:hAnsi="Times New Roman" w:cs="Times New Roman"/>
      <w:sz w:val="18"/>
      <w:szCs w:val="18"/>
    </w:rPr>
  </w:style>
  <w:style w:type="paragraph" w:styleId="Header">
    <w:name w:val="header"/>
    <w:basedOn w:val="Normal"/>
    <w:link w:val="HeaderChar"/>
    <w:uiPriority w:val="99"/>
    <w:unhideWhenUsed/>
    <w:rsid w:val="009B07D0"/>
    <w:pPr>
      <w:tabs>
        <w:tab w:val="center" w:pos="4680"/>
        <w:tab w:val="right" w:pos="9360"/>
      </w:tabs>
      <w:spacing w:line="240" w:lineRule="auto"/>
    </w:pPr>
  </w:style>
  <w:style w:type="character" w:customStyle="1" w:styleId="HeaderChar">
    <w:name w:val="Header Char"/>
    <w:basedOn w:val="DefaultParagraphFont"/>
    <w:link w:val="Header"/>
    <w:uiPriority w:val="99"/>
    <w:rsid w:val="009B07D0"/>
  </w:style>
  <w:style w:type="paragraph" w:styleId="Footer">
    <w:name w:val="footer"/>
    <w:basedOn w:val="Normal"/>
    <w:link w:val="FooterChar"/>
    <w:uiPriority w:val="99"/>
    <w:unhideWhenUsed/>
    <w:rsid w:val="009B07D0"/>
    <w:pPr>
      <w:tabs>
        <w:tab w:val="center" w:pos="4680"/>
        <w:tab w:val="right" w:pos="9360"/>
      </w:tabs>
      <w:spacing w:line="240" w:lineRule="auto"/>
    </w:pPr>
  </w:style>
  <w:style w:type="character" w:customStyle="1" w:styleId="FooterChar">
    <w:name w:val="Footer Char"/>
    <w:basedOn w:val="DefaultParagraphFont"/>
    <w:link w:val="Footer"/>
    <w:uiPriority w:val="99"/>
    <w:rsid w:val="009B07D0"/>
  </w:style>
  <w:style w:type="paragraph" w:customStyle="1" w:styleId="FreeForm">
    <w:name w:val="Free Form"/>
    <w:rsid w:val="009B07D0"/>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2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2018-11-08T14:23:00Z</dcterms:created>
  <dcterms:modified xsi:type="dcterms:W3CDTF">2018-11-08T14:29:00Z</dcterms:modified>
</cp:coreProperties>
</file>